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7C8D5672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D53A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16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19A65269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3026C">
        <w:rPr>
          <w:rFonts w:asciiTheme="majorBidi" w:hAnsiTheme="majorBidi" w:cstheme="majorBidi"/>
          <w:b/>
        </w:rPr>
        <w:t>1</w:t>
      </w:r>
      <w:r w:rsidR="00D53A0E">
        <w:rPr>
          <w:rFonts w:asciiTheme="majorBidi" w:hAnsiTheme="majorBidi" w:cstheme="majorBidi"/>
          <w:b/>
        </w:rPr>
        <w:t>1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33F517BF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D53A0E">
        <w:rPr>
          <w:rFonts w:asciiTheme="majorBidi" w:hAnsiTheme="majorBidi" w:cstheme="majorBidi"/>
          <w:b/>
        </w:rPr>
        <w:t>27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5F7AF1">
        <w:rPr>
          <w:rFonts w:asciiTheme="majorBidi" w:hAnsiTheme="majorBidi" w:cstheme="majorBidi"/>
          <w:b/>
        </w:rPr>
        <w:t>Μαρτίου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612B50" w:rsidRPr="00612B50">
        <w:rPr>
          <w:rFonts w:asciiTheme="majorBidi" w:hAnsiTheme="majorBidi" w:cstheme="majorBidi"/>
          <w:b/>
        </w:rPr>
        <w:t>2</w:t>
      </w:r>
      <w:r w:rsidR="00D53A0E">
        <w:rPr>
          <w:rFonts w:asciiTheme="majorBidi" w:hAnsiTheme="majorBidi" w:cstheme="majorBidi"/>
          <w:b/>
        </w:rPr>
        <w:t>802</w:t>
      </w:r>
      <w:r w:rsidR="008C48AF">
        <w:rPr>
          <w:rFonts w:asciiTheme="majorBidi" w:hAnsiTheme="majorBidi" w:cstheme="majorBidi"/>
          <w:b/>
        </w:rPr>
        <w:t>/</w:t>
      </w:r>
      <w:r w:rsidR="00D53A0E">
        <w:rPr>
          <w:rFonts w:asciiTheme="majorBidi" w:hAnsiTheme="majorBidi" w:cstheme="majorBidi"/>
          <w:b/>
        </w:rPr>
        <w:t>23</w:t>
      </w:r>
      <w:r w:rsidR="008C48AF">
        <w:rPr>
          <w:rFonts w:asciiTheme="majorBidi" w:hAnsiTheme="majorBidi" w:cstheme="majorBidi"/>
          <w:b/>
        </w:rPr>
        <w:t>.0</w:t>
      </w:r>
      <w:r w:rsidR="005F7AF1">
        <w:rPr>
          <w:rFonts w:asciiTheme="majorBidi" w:hAnsiTheme="majorBidi" w:cstheme="majorBidi"/>
          <w:b/>
        </w:rPr>
        <w:t>3</w:t>
      </w:r>
      <w:r w:rsidR="008C48AF">
        <w:rPr>
          <w:rFonts w:asciiTheme="majorBidi" w:hAnsiTheme="majorBidi" w:cstheme="majorBidi"/>
          <w:b/>
        </w:rPr>
        <w:t>.2026</w:t>
      </w:r>
    </w:p>
    <w:p w14:paraId="5B5231E4" w14:textId="39E62CFC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D53A0E">
        <w:rPr>
          <w:rFonts w:asciiTheme="majorBidi" w:hAnsiTheme="majorBidi" w:cstheme="majorBidi"/>
          <w:bCs/>
        </w:rPr>
        <w:t>31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3026C">
        <w:rPr>
          <w:rFonts w:asciiTheme="majorBidi" w:hAnsiTheme="majorBidi" w:cstheme="majorBidi"/>
          <w:bCs/>
        </w:rPr>
        <w:t>1</w:t>
      </w:r>
      <w:r w:rsidR="00D53A0E">
        <w:rPr>
          <w:rFonts w:asciiTheme="majorBidi" w:hAnsiTheme="majorBidi" w:cstheme="majorBidi"/>
          <w:bCs/>
        </w:rPr>
        <w:t>1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D53A0E">
        <w:rPr>
          <w:rFonts w:asciiTheme="majorBidi" w:hAnsiTheme="majorBidi" w:cstheme="majorBidi"/>
          <w:bCs/>
        </w:rPr>
        <w:t>27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5F7AF1">
        <w:rPr>
          <w:rFonts w:asciiTheme="majorBidi" w:hAnsiTheme="majorBidi" w:cstheme="majorBidi"/>
          <w:bCs/>
        </w:rPr>
        <w:t>3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612B50" w:rsidRPr="00E729B2" w14:paraId="44212C5B" w14:textId="77777777" w:rsidTr="00C4727E">
        <w:trPr>
          <w:trHeight w:val="498"/>
        </w:trPr>
        <w:tc>
          <w:tcPr>
            <w:tcW w:w="851" w:type="dxa"/>
          </w:tcPr>
          <w:p w14:paraId="76EF3290" w14:textId="65161152" w:rsidR="00612B50" w:rsidRPr="00612B50" w:rsidRDefault="00612B5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 xml:space="preserve">1o </w:t>
            </w:r>
            <w:r>
              <w:rPr>
                <w:rFonts w:asciiTheme="majorBidi" w:hAnsiTheme="majorBidi" w:cstheme="majorBidi"/>
                <w:b/>
              </w:rPr>
              <w:t>εκτός</w:t>
            </w:r>
          </w:p>
        </w:tc>
        <w:tc>
          <w:tcPr>
            <w:tcW w:w="6946" w:type="dxa"/>
          </w:tcPr>
          <w:p w14:paraId="60410F3B" w14:textId="77777777" w:rsidR="00D53A0E" w:rsidRPr="00C450BA" w:rsidRDefault="00D53A0E" w:rsidP="00D53A0E">
            <w:r w:rsidRPr="00EA4E5E">
              <w:rPr>
                <w:rStyle w:val="gmail-9"/>
                <w:rFonts w:asciiTheme="majorBidi" w:hAnsiTheme="majorBidi" w:cstheme="majorBidi"/>
                <w:color w:val="000000"/>
              </w:rPr>
              <w:t>Έγκριση όρων διακήρυξης ανοικτού ηλεκτρονικού διαγωνισμού για την προμήθεια με τίτλο </w:t>
            </w:r>
            <w:r w:rsidRPr="00EA4E5E">
              <w:rPr>
                <w:rFonts w:asciiTheme="majorBidi" w:hAnsiTheme="majorBidi" w:cstheme="majorBidi"/>
              </w:rPr>
              <w:t>«Παροχές ένδυσης (Ένδυση εργατοτεχνικού &amp; ένστολου Προσωπικού)»</w:t>
            </w:r>
            <w:r w:rsidRPr="00C450BA">
              <w:t xml:space="preserve"> </w:t>
            </w:r>
          </w:p>
          <w:p w14:paraId="5173BEBE" w14:textId="526AA4CC" w:rsidR="00612B50" w:rsidRPr="00D71DA8" w:rsidRDefault="00612B50" w:rsidP="00612B50">
            <w:pPr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59" w:type="dxa"/>
          </w:tcPr>
          <w:p w14:paraId="60695650" w14:textId="49F698F7" w:rsidR="00612B50" w:rsidRPr="0013026C" w:rsidRDefault="00D53A0E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72</w:t>
            </w:r>
            <w:r w:rsidR="00612B50" w:rsidRPr="0013026C">
              <w:rPr>
                <w:rFonts w:asciiTheme="majorBidi" w:hAnsiTheme="majorBidi" w:cstheme="majorBidi"/>
                <w:bCs/>
              </w:rPr>
              <w:t>/2026 ομόφωνα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3FA8C130" w:rsidR="00F51F93" w:rsidRPr="00612B50" w:rsidRDefault="00D53A0E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8233B">
              <w:rPr>
                <w:rFonts w:asciiTheme="majorBidi" w:hAnsiTheme="majorBidi" w:cstheme="majorBidi"/>
                <w:color w:val="000000"/>
              </w:rPr>
              <w:t>Κατάρτιση έκθεσης διαχείρισης  οικονομικού έτους 2022  του Δήμου και προέλεγχος Οικονομικών Καταστάσεων Οικονομικού έτους  2022 του Δήμου Ανδραβίδας-Κυλλήνης</w:t>
            </w:r>
          </w:p>
        </w:tc>
        <w:tc>
          <w:tcPr>
            <w:tcW w:w="1559" w:type="dxa"/>
          </w:tcPr>
          <w:p w14:paraId="36D2BC5A" w14:textId="71B23D91" w:rsidR="00F51F93" w:rsidRPr="00A74331" w:rsidRDefault="00D53A0E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73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>
              <w:rPr>
                <w:rFonts w:asciiTheme="majorBidi" w:hAnsiTheme="majorBidi" w:cstheme="majorBidi"/>
                <w:bCs/>
              </w:rPr>
              <w:t>κατά πλειοψηφία</w:t>
            </w:r>
          </w:p>
        </w:tc>
      </w:tr>
      <w:tr w:rsidR="004D68BF" w:rsidRPr="00E729B2" w14:paraId="444BF0B5" w14:textId="77777777" w:rsidTr="00C4727E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0DD96915" w:rsidR="004D68BF" w:rsidRPr="00081D94" w:rsidRDefault="00D53A0E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74422">
              <w:rPr>
                <w:rFonts w:asciiTheme="majorBidi" w:hAnsiTheme="majorBidi" w:cstheme="majorBidi"/>
                <w:color w:val="000000"/>
              </w:rPr>
              <w:t>Εξειδίκευση πίστωσης που αφορά έκδοση τουριστικού οδηγού Δήμου Ανδραβίδας – Κυλλήνης</w:t>
            </w:r>
          </w:p>
        </w:tc>
        <w:tc>
          <w:tcPr>
            <w:tcW w:w="1559" w:type="dxa"/>
          </w:tcPr>
          <w:p w14:paraId="1C8C0FEE" w14:textId="03C55CA3" w:rsidR="004D68BF" w:rsidRDefault="00D53A0E" w:rsidP="00D53A0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74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22F40BA6" w14:textId="77777777" w:rsidTr="00C4727E">
        <w:trPr>
          <w:trHeight w:val="498"/>
        </w:trPr>
        <w:tc>
          <w:tcPr>
            <w:tcW w:w="851" w:type="dxa"/>
          </w:tcPr>
          <w:p w14:paraId="071D0C49" w14:textId="5F50497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06CF1EA" w14:textId="69F9CC0D" w:rsidR="00A74331" w:rsidRPr="00A44FE3" w:rsidRDefault="00D53A0E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color w:val="000000"/>
              </w:rPr>
              <w:t>Έγκριση γνωμοδότησης  βεβαίωσης της επιτροπής παρακολούθησης  - παραλαβής τροποποίησης συμβάσεων υπηρεσίας με τίτλο «Δράσεις ψηφιακού μετασχηματισμού του Δήμου Ανδραβίδας - Κυλλήνης</w:t>
            </w:r>
          </w:p>
        </w:tc>
        <w:tc>
          <w:tcPr>
            <w:tcW w:w="1559" w:type="dxa"/>
          </w:tcPr>
          <w:p w14:paraId="6E89439F" w14:textId="7844F24B" w:rsidR="00A74331" w:rsidRDefault="00D53A0E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75</w:t>
            </w:r>
            <w:r w:rsidR="00A74331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</w:tbl>
    <w:p w14:paraId="1C81D00A" w14:textId="77777777" w:rsidR="00A74331" w:rsidRDefault="00A74331" w:rsidP="00F12638">
      <w:pPr>
        <w:rPr>
          <w:rFonts w:asciiTheme="majorBidi" w:hAnsiTheme="majorBidi" w:cstheme="majorBidi"/>
          <w:bCs/>
        </w:rPr>
      </w:pPr>
    </w:p>
    <w:p w14:paraId="5B84731A" w14:textId="56231FA5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7245A103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D53A0E">
              <w:rPr>
                <w:rFonts w:asciiTheme="majorBidi" w:hAnsiTheme="majorBidi" w:cstheme="majorBidi"/>
                <w:b/>
                <w:color w:val="000000" w:themeColor="text1"/>
              </w:rPr>
              <w:t>31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5F7AF1">
              <w:rPr>
                <w:rFonts w:asciiTheme="majorBidi" w:hAnsiTheme="majorBidi" w:cstheme="majorBidi"/>
                <w:b/>
                <w:color w:val="000000" w:themeColor="text1"/>
              </w:rPr>
              <w:t>3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BEE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0F4EB3"/>
    <w:rsid w:val="001022C9"/>
    <w:rsid w:val="00103EB9"/>
    <w:rsid w:val="001116A1"/>
    <w:rsid w:val="00112164"/>
    <w:rsid w:val="00114BB8"/>
    <w:rsid w:val="0013026C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D06E0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237B4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728E4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16B07"/>
    <w:rsid w:val="004239C2"/>
    <w:rsid w:val="00425285"/>
    <w:rsid w:val="004277DC"/>
    <w:rsid w:val="00436963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5F7AF1"/>
    <w:rsid w:val="00602372"/>
    <w:rsid w:val="006067EE"/>
    <w:rsid w:val="006125DB"/>
    <w:rsid w:val="00612B50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539A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2C33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7F7C0F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74331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3A0E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665C9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  <w:style w:type="character" w:customStyle="1" w:styleId="gmail-9">
    <w:name w:val="gmail-9"/>
    <w:basedOn w:val="a0"/>
    <w:rsid w:val="00D5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2026-04-01T06:52:00Z</cp:lastPrinted>
  <dcterms:created xsi:type="dcterms:W3CDTF">2026-04-01T06:53:00Z</dcterms:created>
  <dcterms:modified xsi:type="dcterms:W3CDTF">2026-04-01T06:59:00Z</dcterms:modified>
</cp:coreProperties>
</file>