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E8" w:rsidRPr="009F2FE8" w:rsidRDefault="009F2FE8" w:rsidP="009F2FE8">
      <w:pPr>
        <w:spacing w:after="0" w:line="240" w:lineRule="auto"/>
        <w:jc w:val="both"/>
        <w:rPr>
          <w:sz w:val="28"/>
          <w:szCs w:val="28"/>
        </w:rPr>
      </w:pPr>
      <w:r w:rsidRPr="009F2FE8">
        <w:rPr>
          <w:sz w:val="28"/>
          <w:szCs w:val="28"/>
        </w:rPr>
        <w:t>ΘΕΜΑ 1</w:t>
      </w:r>
      <w:r w:rsidRPr="009F2FE8">
        <w:rPr>
          <w:sz w:val="28"/>
          <w:szCs w:val="28"/>
          <w:vertAlign w:val="superscript"/>
        </w:rPr>
        <w:t>ο</w:t>
      </w:r>
      <w:r w:rsidRPr="009F2FE8">
        <w:rPr>
          <w:sz w:val="28"/>
          <w:szCs w:val="28"/>
        </w:rPr>
        <w:t xml:space="preserve"> : </w:t>
      </w:r>
      <w:r w:rsidRPr="009F2FE8">
        <w:rPr>
          <w:b/>
          <w:bCs/>
          <w:color w:val="000000" w:themeColor="text1"/>
          <w:sz w:val="28"/>
          <w:szCs w:val="28"/>
        </w:rPr>
        <w:t xml:space="preserve">Ορισμός εκπροσώπων για τη συγκρότηση της επιτροπής χαρακτηρισμού παραλίων χώρων ως πολυσύχναστες για το ημερολογιακό έτος 2027 </w:t>
      </w:r>
      <w:r w:rsidRPr="009F2FE8">
        <w:rPr>
          <w:bCs/>
          <w:color w:val="000000" w:themeColor="text1"/>
          <w:sz w:val="28"/>
          <w:szCs w:val="28"/>
        </w:rPr>
        <w:t>(Εισηγητής : Πρόεδρος Δ.Σ.).</w:t>
      </w:r>
    </w:p>
    <w:p w:rsidR="00D430B9" w:rsidRDefault="00D430B9" w:rsidP="009F2FE8">
      <w:pPr>
        <w:spacing w:after="0"/>
      </w:pPr>
    </w:p>
    <w:p w:rsidR="00807C60" w:rsidRDefault="00807C60" w:rsidP="00807C60">
      <w:pPr>
        <w:ind w:firstLine="720"/>
        <w:jc w:val="both"/>
        <w:rPr>
          <w:sz w:val="28"/>
          <w:szCs w:val="28"/>
        </w:rPr>
      </w:pPr>
      <w:r>
        <w:rPr>
          <w:sz w:val="28"/>
          <w:szCs w:val="28"/>
        </w:rPr>
        <w:t>Το Λιμεναρχείο Κυλλήνης εφαρμόζοντας τις διατάξεις του άρθρου 11 του Π.Δ. 71/2020 (ΦΕΚ 166</w:t>
      </w:r>
      <w:r>
        <w:rPr>
          <w:sz w:val="28"/>
          <w:szCs w:val="28"/>
          <w:vertAlign w:val="superscript"/>
        </w:rPr>
        <w:t>Α</w:t>
      </w:r>
      <w:r>
        <w:rPr>
          <w:sz w:val="28"/>
          <w:szCs w:val="28"/>
        </w:rPr>
        <w:t xml:space="preserve">/2020 περί Σχολών ναυαγοσωστικής εκπαίδευσης, χορήγηση άδειας ναυαγοσώστη, υποχρεωτική πρόσληψη ναυαγοσώστη σε οργανωμένες ή μη παραλίες), με το αριθ. 2131.16/801/24-06-2025 έγγραφό του μας ζητά να ορίσουμε εκπροσώπους από το Δήμο μας που θα συμμετέχουν στον ορισμό από την υπηρεσία τους στην Επιτροπή που αποφαίνεται για τον χαρακτηρισμό παραλίων χώρων ως πολυσύχναστων για το επόμενο ημερολογιακό έτος 2027. </w:t>
      </w:r>
    </w:p>
    <w:p w:rsidR="00807C60" w:rsidRDefault="00807C60" w:rsidP="00807C60">
      <w:pPr>
        <w:jc w:val="both"/>
        <w:rPr>
          <w:sz w:val="28"/>
          <w:szCs w:val="28"/>
        </w:rPr>
      </w:pPr>
      <w:r>
        <w:rPr>
          <w:sz w:val="28"/>
          <w:szCs w:val="28"/>
        </w:rPr>
        <w:tab/>
        <w:t>Θα πρέπει να ορίσουμε ένα τακτικό μέλος και τον αναπληρωτή του.</w:t>
      </w:r>
    </w:p>
    <w:p w:rsidR="00807C60" w:rsidRDefault="00807C60" w:rsidP="00807C60">
      <w:pPr>
        <w:jc w:val="both"/>
        <w:rPr>
          <w:sz w:val="28"/>
          <w:szCs w:val="28"/>
        </w:rPr>
      </w:pPr>
      <w:r>
        <w:rPr>
          <w:sz w:val="28"/>
          <w:szCs w:val="28"/>
        </w:rPr>
        <w:tab/>
        <w:t>Προτείνονται ο κ. Δήμαρχος ως τακτικό μέλος και ο κ. …………………………………………………… ως αναπληρωματικό.</w:t>
      </w:r>
    </w:p>
    <w:p w:rsidR="00807C60" w:rsidRDefault="00807C60" w:rsidP="00807C60">
      <w:pPr>
        <w:jc w:val="both"/>
        <w:rPr>
          <w:sz w:val="28"/>
          <w:szCs w:val="28"/>
        </w:rPr>
      </w:pPr>
      <w:r>
        <w:rPr>
          <w:sz w:val="28"/>
          <w:szCs w:val="28"/>
        </w:rPr>
        <w:tab/>
        <w:t xml:space="preserve">Παρακαλώ την έγκρισή σας.   </w:t>
      </w:r>
    </w:p>
    <w:p w:rsidR="00807C60" w:rsidRDefault="00807C60" w:rsidP="009F2FE8">
      <w:pPr>
        <w:spacing w:after="0"/>
      </w:pPr>
    </w:p>
    <w:sectPr w:rsidR="00807C60" w:rsidSect="00D430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F2FE8"/>
    <w:rsid w:val="00807C60"/>
    <w:rsid w:val="009F2FE8"/>
    <w:rsid w:val="00D430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FE8"/>
    <w:pPr>
      <w:spacing w:after="0" w:line="240" w:lineRule="auto"/>
      <w:ind w:left="720"/>
      <w:contextualSpacing/>
    </w:pPr>
    <w:rPr>
      <w:rFonts w:ascii="Times New Roman" w:eastAsia="Times New Roman" w:hAnsi="Times New Roman"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725</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2026-07-15T07:50:00Z</dcterms:created>
  <dcterms:modified xsi:type="dcterms:W3CDTF">2026-07-15T08:06:00Z</dcterms:modified>
</cp:coreProperties>
</file>