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57" w:type="dxa"/>
          <w:right w:w="57" w:type="dxa"/>
        </w:tblCellMar>
        <w:tblLook w:val="04A0"/>
      </w:tblPr>
      <w:tblGrid>
        <w:gridCol w:w="3614"/>
        <w:gridCol w:w="775"/>
        <w:gridCol w:w="776"/>
        <w:gridCol w:w="3255"/>
      </w:tblGrid>
      <w:tr w:rsidR="00C338A7" w:rsidTr="00C338A7">
        <w:trPr>
          <w:trHeight w:val="340"/>
        </w:trPr>
        <w:tc>
          <w:tcPr>
            <w:tcW w:w="2146" w:type="pct"/>
            <w:vMerge w:val="restart"/>
            <w:hideMark/>
          </w:tcPr>
          <w:p w:rsidR="00C338A7" w:rsidRDefault="00C338A7" w:rsidP="00353A40">
            <w:pPr>
              <w:pStyle w:val="a3"/>
              <w:jc w:val="center"/>
              <w:rPr>
                <w:b/>
                <w:smallCaps/>
                <w:sz w:val="22"/>
                <w:szCs w:val="22"/>
              </w:rPr>
            </w:pPr>
            <w:r>
              <w:rPr>
                <w:b/>
                <w:smallCaps/>
                <w:noProof/>
                <w:sz w:val="27"/>
                <w:szCs w:val="27"/>
                <w:lang w:eastAsia="el-GR"/>
              </w:rPr>
              <w:drawing>
                <wp:inline distT="0" distB="0" distL="0" distR="0">
                  <wp:extent cx="457200" cy="464820"/>
                  <wp:effectExtent l="19050" t="0" r="0" b="0"/>
                  <wp:docPr id="1" name="Εικόνα 1"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5" cstate="print"/>
                          <a:srcRect/>
                          <a:stretch>
                            <a:fillRect/>
                          </a:stretch>
                        </pic:blipFill>
                        <pic:spPr bwMode="auto">
                          <a:xfrm>
                            <a:off x="0" y="0"/>
                            <a:ext cx="457200" cy="464820"/>
                          </a:xfrm>
                          <a:prstGeom prst="rect">
                            <a:avLst/>
                          </a:prstGeom>
                          <a:noFill/>
                          <a:ln w="9525">
                            <a:noFill/>
                            <a:miter lim="800000"/>
                            <a:headEnd/>
                            <a:tailEnd/>
                          </a:ln>
                        </pic:spPr>
                      </pic:pic>
                    </a:graphicData>
                  </a:graphic>
                </wp:inline>
              </w:drawing>
            </w:r>
          </w:p>
          <w:p w:rsidR="00C338A7" w:rsidRDefault="00C338A7" w:rsidP="00353A40">
            <w:pPr>
              <w:spacing w:after="0" w:line="240" w:lineRule="auto"/>
              <w:jc w:val="center"/>
              <w:rPr>
                <w:b/>
                <w:bCs/>
                <w:iCs/>
                <w:smallCaps/>
                <w:sz w:val="25"/>
                <w:szCs w:val="25"/>
              </w:rPr>
            </w:pPr>
            <w:r>
              <w:rPr>
                <w:b/>
                <w:bCs/>
                <w:iCs/>
                <w:smallCaps/>
                <w:sz w:val="25"/>
                <w:szCs w:val="25"/>
              </w:rPr>
              <w:t>Ελληνική Δημοκρατία</w:t>
            </w:r>
          </w:p>
          <w:p w:rsidR="00C338A7" w:rsidRDefault="00C338A7" w:rsidP="00353A40">
            <w:pPr>
              <w:spacing w:after="0" w:line="240" w:lineRule="auto"/>
              <w:jc w:val="center"/>
              <w:rPr>
                <w:b/>
                <w:bCs/>
                <w:iCs/>
                <w:smallCaps/>
                <w:sz w:val="25"/>
                <w:szCs w:val="25"/>
              </w:rPr>
            </w:pPr>
            <w:r>
              <w:rPr>
                <w:b/>
                <w:bCs/>
                <w:iCs/>
                <w:smallCaps/>
                <w:sz w:val="25"/>
                <w:szCs w:val="25"/>
              </w:rPr>
              <w:t>Νομός Ηλείας</w:t>
            </w:r>
          </w:p>
          <w:p w:rsidR="00C338A7" w:rsidRDefault="00C338A7" w:rsidP="00353A40">
            <w:pPr>
              <w:spacing w:after="0" w:line="240" w:lineRule="auto"/>
              <w:jc w:val="center"/>
              <w:rPr>
                <w:b/>
                <w:bCs/>
                <w:iCs/>
                <w:smallCaps/>
                <w:sz w:val="25"/>
                <w:szCs w:val="25"/>
              </w:rPr>
            </w:pPr>
            <w:r>
              <w:rPr>
                <w:b/>
                <w:bCs/>
                <w:iCs/>
                <w:smallCaps/>
                <w:sz w:val="25"/>
                <w:szCs w:val="25"/>
              </w:rPr>
              <w:t>Δήμος Ανδραβίδας-Κυλλήνης</w:t>
            </w:r>
          </w:p>
          <w:p w:rsidR="00C338A7" w:rsidRDefault="00C338A7" w:rsidP="00353A40">
            <w:pPr>
              <w:spacing w:after="0" w:line="240" w:lineRule="auto"/>
              <w:jc w:val="center"/>
              <w:rPr>
                <w:b/>
                <w:bCs/>
                <w:iCs/>
                <w:smallCaps/>
                <w:sz w:val="25"/>
                <w:szCs w:val="25"/>
              </w:rPr>
            </w:pPr>
            <w:r>
              <w:rPr>
                <w:b/>
                <w:bCs/>
                <w:iCs/>
                <w:smallCaps/>
                <w:sz w:val="25"/>
                <w:szCs w:val="25"/>
              </w:rPr>
              <w:t xml:space="preserve">Τμήμα Υποστήριξης </w:t>
            </w:r>
          </w:p>
          <w:p w:rsidR="00C338A7" w:rsidRDefault="00C338A7" w:rsidP="00353A40">
            <w:pPr>
              <w:spacing w:after="0" w:line="240" w:lineRule="auto"/>
              <w:jc w:val="center"/>
              <w:rPr>
                <w:b/>
                <w:bCs/>
                <w:iCs/>
                <w:smallCaps/>
                <w:sz w:val="25"/>
                <w:szCs w:val="25"/>
              </w:rPr>
            </w:pPr>
            <w:r>
              <w:rPr>
                <w:b/>
                <w:bCs/>
                <w:iCs/>
                <w:smallCaps/>
                <w:sz w:val="25"/>
                <w:szCs w:val="25"/>
              </w:rPr>
              <w:t>Πολιτικών Οργάνων</w:t>
            </w:r>
          </w:p>
        </w:tc>
        <w:tc>
          <w:tcPr>
            <w:tcW w:w="460" w:type="pct"/>
            <w:vMerge w:val="restart"/>
            <w:vAlign w:val="center"/>
          </w:tcPr>
          <w:p w:rsidR="00C338A7" w:rsidRDefault="00C338A7" w:rsidP="00353A40">
            <w:pPr>
              <w:spacing w:line="240" w:lineRule="auto"/>
              <w:rPr>
                <w:b/>
                <w:bCs/>
                <w:iCs/>
                <w:smallCaps/>
              </w:rPr>
            </w:pPr>
          </w:p>
        </w:tc>
        <w:tc>
          <w:tcPr>
            <w:tcW w:w="461" w:type="pct"/>
            <w:vMerge w:val="restart"/>
            <w:vAlign w:val="center"/>
          </w:tcPr>
          <w:p w:rsidR="00C338A7" w:rsidRDefault="00C338A7" w:rsidP="00353A40">
            <w:pPr>
              <w:spacing w:line="240" w:lineRule="auto"/>
              <w:jc w:val="center"/>
              <w:rPr>
                <w:b/>
                <w:smallCaps/>
              </w:rPr>
            </w:pPr>
          </w:p>
        </w:tc>
        <w:tc>
          <w:tcPr>
            <w:tcW w:w="1933" w:type="pct"/>
            <w:vAlign w:val="center"/>
            <w:hideMark/>
          </w:tcPr>
          <w:p w:rsidR="00C338A7" w:rsidRDefault="00C338A7" w:rsidP="00353A40">
            <w:pPr>
              <w:pStyle w:val="1"/>
              <w:spacing w:line="240" w:lineRule="auto"/>
              <w:rPr>
                <w:smallCaps/>
                <w:sz w:val="20"/>
                <w:lang w:eastAsia="en-US"/>
              </w:rPr>
            </w:pPr>
            <w:r>
              <w:rPr>
                <w:smallCaps/>
                <w:sz w:val="22"/>
                <w:szCs w:val="22"/>
                <w:lang w:eastAsia="en-US"/>
              </w:rPr>
              <w:t>ΕΠΕΙΓΟΝ</w:t>
            </w:r>
          </w:p>
        </w:tc>
      </w:tr>
      <w:tr w:rsidR="00C338A7" w:rsidTr="00C338A7">
        <w:trPr>
          <w:trHeight w:val="340"/>
        </w:trPr>
        <w:tc>
          <w:tcPr>
            <w:tcW w:w="0" w:type="auto"/>
            <w:vMerge/>
            <w:vAlign w:val="center"/>
            <w:hideMark/>
          </w:tcPr>
          <w:p w:rsidR="00C338A7" w:rsidRDefault="00C338A7" w:rsidP="00353A40">
            <w:pPr>
              <w:spacing w:line="240" w:lineRule="auto"/>
              <w:rPr>
                <w:b/>
                <w:bCs/>
                <w:iCs/>
                <w:smallCaps/>
                <w:sz w:val="25"/>
                <w:szCs w:val="25"/>
              </w:rPr>
            </w:pPr>
          </w:p>
        </w:tc>
        <w:tc>
          <w:tcPr>
            <w:tcW w:w="0" w:type="auto"/>
            <w:vMerge/>
            <w:vAlign w:val="center"/>
            <w:hideMark/>
          </w:tcPr>
          <w:p w:rsidR="00C338A7" w:rsidRDefault="00C338A7" w:rsidP="00353A40">
            <w:pPr>
              <w:spacing w:line="240" w:lineRule="auto"/>
              <w:rPr>
                <w:b/>
                <w:bCs/>
                <w:iCs/>
                <w:smallCaps/>
              </w:rPr>
            </w:pPr>
          </w:p>
        </w:tc>
        <w:tc>
          <w:tcPr>
            <w:tcW w:w="0" w:type="auto"/>
            <w:vMerge/>
            <w:vAlign w:val="center"/>
            <w:hideMark/>
          </w:tcPr>
          <w:p w:rsidR="00C338A7" w:rsidRDefault="00C338A7" w:rsidP="00353A40">
            <w:pPr>
              <w:spacing w:line="240" w:lineRule="auto"/>
              <w:rPr>
                <w:b/>
                <w:smallCaps/>
              </w:rPr>
            </w:pPr>
          </w:p>
        </w:tc>
        <w:tc>
          <w:tcPr>
            <w:tcW w:w="1933" w:type="pct"/>
            <w:vAlign w:val="center"/>
          </w:tcPr>
          <w:p w:rsidR="00C338A7" w:rsidRDefault="00C338A7" w:rsidP="00353A40">
            <w:pPr>
              <w:pStyle w:val="1"/>
              <w:spacing w:line="240" w:lineRule="auto"/>
              <w:jc w:val="right"/>
              <w:rPr>
                <w:smallCaps/>
                <w:szCs w:val="24"/>
                <w:lang w:eastAsia="en-US"/>
              </w:rPr>
            </w:pPr>
          </w:p>
        </w:tc>
      </w:tr>
      <w:tr w:rsidR="00C338A7" w:rsidTr="00C338A7">
        <w:trPr>
          <w:trHeight w:val="300"/>
        </w:trPr>
        <w:tc>
          <w:tcPr>
            <w:tcW w:w="0" w:type="auto"/>
            <w:vMerge/>
            <w:vAlign w:val="center"/>
            <w:hideMark/>
          </w:tcPr>
          <w:p w:rsidR="00C338A7" w:rsidRDefault="00C338A7" w:rsidP="00353A40">
            <w:pPr>
              <w:spacing w:line="240" w:lineRule="auto"/>
              <w:rPr>
                <w:b/>
                <w:bCs/>
                <w:iCs/>
                <w:smallCaps/>
                <w:sz w:val="25"/>
                <w:szCs w:val="25"/>
              </w:rPr>
            </w:pPr>
          </w:p>
        </w:tc>
        <w:tc>
          <w:tcPr>
            <w:tcW w:w="0" w:type="auto"/>
            <w:vMerge/>
            <w:vAlign w:val="center"/>
            <w:hideMark/>
          </w:tcPr>
          <w:p w:rsidR="00C338A7" w:rsidRDefault="00C338A7" w:rsidP="00353A40">
            <w:pPr>
              <w:spacing w:line="240" w:lineRule="auto"/>
              <w:rPr>
                <w:b/>
                <w:bCs/>
                <w:iCs/>
                <w:smallCaps/>
              </w:rPr>
            </w:pPr>
          </w:p>
        </w:tc>
        <w:tc>
          <w:tcPr>
            <w:tcW w:w="0" w:type="auto"/>
            <w:vMerge/>
            <w:vAlign w:val="center"/>
            <w:hideMark/>
          </w:tcPr>
          <w:p w:rsidR="00C338A7" w:rsidRDefault="00C338A7" w:rsidP="00353A40">
            <w:pPr>
              <w:spacing w:line="240" w:lineRule="auto"/>
              <w:rPr>
                <w:b/>
                <w:smallCaps/>
              </w:rPr>
            </w:pPr>
          </w:p>
        </w:tc>
        <w:tc>
          <w:tcPr>
            <w:tcW w:w="1933" w:type="pct"/>
            <w:vAlign w:val="center"/>
            <w:hideMark/>
          </w:tcPr>
          <w:p w:rsidR="00C338A7" w:rsidRDefault="00C338A7" w:rsidP="00A32726">
            <w:pPr>
              <w:pStyle w:val="1"/>
              <w:spacing w:line="240" w:lineRule="auto"/>
              <w:jc w:val="left"/>
              <w:rPr>
                <w:smallCaps/>
                <w:szCs w:val="24"/>
                <w:lang w:eastAsia="en-US"/>
              </w:rPr>
            </w:pPr>
            <w:r>
              <w:rPr>
                <w:smallCaps/>
                <w:szCs w:val="24"/>
                <w:lang w:eastAsia="en-US"/>
              </w:rPr>
              <w:t xml:space="preserve">          Λεχαινά</w:t>
            </w:r>
            <w:r>
              <w:rPr>
                <w:smallCaps/>
                <w:szCs w:val="24"/>
                <w:lang w:val="en-US" w:eastAsia="en-US"/>
              </w:rPr>
              <w:t xml:space="preserve"> </w:t>
            </w:r>
            <w:r>
              <w:rPr>
                <w:smallCaps/>
                <w:szCs w:val="24"/>
                <w:lang w:eastAsia="en-US"/>
              </w:rPr>
              <w:t xml:space="preserve">  2</w:t>
            </w:r>
            <w:r w:rsidR="00A32726">
              <w:rPr>
                <w:smallCaps/>
                <w:szCs w:val="24"/>
                <w:lang w:eastAsia="en-US"/>
              </w:rPr>
              <w:t>5</w:t>
            </w:r>
            <w:r>
              <w:rPr>
                <w:smallCaps/>
                <w:szCs w:val="24"/>
                <w:lang w:eastAsia="en-US"/>
              </w:rPr>
              <w:t>/06/202</w:t>
            </w:r>
            <w:r w:rsidR="00353A40">
              <w:rPr>
                <w:smallCaps/>
                <w:szCs w:val="24"/>
                <w:lang w:eastAsia="en-US"/>
              </w:rPr>
              <w:t>6</w:t>
            </w:r>
            <w:r>
              <w:rPr>
                <w:smallCaps/>
                <w:szCs w:val="24"/>
                <w:lang w:eastAsia="en-US"/>
              </w:rPr>
              <w:t xml:space="preserve">     </w:t>
            </w:r>
          </w:p>
        </w:tc>
      </w:tr>
      <w:tr w:rsidR="00C338A7" w:rsidTr="00C338A7">
        <w:trPr>
          <w:trHeight w:val="630"/>
        </w:trPr>
        <w:tc>
          <w:tcPr>
            <w:tcW w:w="0" w:type="auto"/>
            <w:vMerge/>
            <w:vAlign w:val="center"/>
            <w:hideMark/>
          </w:tcPr>
          <w:p w:rsidR="00C338A7" w:rsidRDefault="00C338A7" w:rsidP="00353A40">
            <w:pPr>
              <w:spacing w:line="240" w:lineRule="auto"/>
              <w:rPr>
                <w:b/>
                <w:bCs/>
                <w:iCs/>
                <w:smallCaps/>
                <w:sz w:val="25"/>
                <w:szCs w:val="25"/>
              </w:rPr>
            </w:pPr>
          </w:p>
        </w:tc>
        <w:tc>
          <w:tcPr>
            <w:tcW w:w="0" w:type="auto"/>
            <w:vMerge/>
            <w:vAlign w:val="center"/>
            <w:hideMark/>
          </w:tcPr>
          <w:p w:rsidR="00C338A7" w:rsidRDefault="00C338A7" w:rsidP="00353A40">
            <w:pPr>
              <w:spacing w:line="240" w:lineRule="auto"/>
              <w:rPr>
                <w:b/>
                <w:bCs/>
                <w:iCs/>
                <w:smallCaps/>
              </w:rPr>
            </w:pPr>
          </w:p>
        </w:tc>
        <w:tc>
          <w:tcPr>
            <w:tcW w:w="0" w:type="auto"/>
            <w:vMerge/>
            <w:vAlign w:val="center"/>
            <w:hideMark/>
          </w:tcPr>
          <w:p w:rsidR="00C338A7" w:rsidRDefault="00C338A7" w:rsidP="00353A40">
            <w:pPr>
              <w:spacing w:line="240" w:lineRule="auto"/>
              <w:rPr>
                <w:b/>
                <w:smallCaps/>
              </w:rPr>
            </w:pPr>
          </w:p>
        </w:tc>
        <w:tc>
          <w:tcPr>
            <w:tcW w:w="1933" w:type="pct"/>
            <w:vAlign w:val="center"/>
          </w:tcPr>
          <w:p w:rsidR="00C338A7" w:rsidRDefault="00C338A7" w:rsidP="00353A40">
            <w:pPr>
              <w:pStyle w:val="1"/>
              <w:spacing w:line="240" w:lineRule="auto"/>
              <w:jc w:val="right"/>
              <w:rPr>
                <w:smallCaps/>
                <w:szCs w:val="24"/>
                <w:lang w:eastAsia="en-US"/>
              </w:rPr>
            </w:pPr>
            <w:r>
              <w:rPr>
                <w:smallCaps/>
                <w:szCs w:val="24"/>
                <w:lang w:eastAsia="en-US"/>
              </w:rPr>
              <w:t xml:space="preserve">                </w:t>
            </w:r>
          </w:p>
          <w:p w:rsidR="00C338A7" w:rsidRPr="006B1A0B" w:rsidRDefault="00C338A7" w:rsidP="00353A40">
            <w:pPr>
              <w:pStyle w:val="1"/>
              <w:spacing w:line="240" w:lineRule="auto"/>
              <w:jc w:val="left"/>
              <w:rPr>
                <w:szCs w:val="24"/>
                <w:lang w:eastAsia="en-US"/>
              </w:rPr>
            </w:pPr>
            <w:r w:rsidRPr="006B1A0B">
              <w:rPr>
                <w:smallCaps/>
                <w:szCs w:val="24"/>
                <w:lang w:eastAsia="en-US"/>
              </w:rPr>
              <w:t xml:space="preserve">          </w:t>
            </w:r>
            <w:r w:rsidRPr="00CD5B3D">
              <w:rPr>
                <w:szCs w:val="24"/>
                <w:lang w:eastAsia="en-US"/>
              </w:rPr>
              <w:t xml:space="preserve">Αριθ. </w:t>
            </w:r>
            <w:proofErr w:type="spellStart"/>
            <w:r w:rsidRPr="00CD5B3D">
              <w:rPr>
                <w:szCs w:val="24"/>
                <w:lang w:eastAsia="en-US"/>
              </w:rPr>
              <w:t>Πρωτ</w:t>
            </w:r>
            <w:proofErr w:type="spellEnd"/>
            <w:r w:rsidRPr="00CD5B3D">
              <w:rPr>
                <w:szCs w:val="24"/>
                <w:lang w:eastAsia="en-US"/>
              </w:rPr>
              <w:t>.</w:t>
            </w:r>
            <w:r>
              <w:rPr>
                <w:szCs w:val="24"/>
                <w:lang w:eastAsia="en-US"/>
              </w:rPr>
              <w:t xml:space="preserve"> </w:t>
            </w:r>
            <w:r w:rsidR="00A32726">
              <w:rPr>
                <w:szCs w:val="24"/>
                <w:lang w:eastAsia="en-US"/>
              </w:rPr>
              <w:t>7184</w:t>
            </w:r>
          </w:p>
          <w:p w:rsidR="00C338A7" w:rsidRDefault="00C338A7" w:rsidP="00353A40">
            <w:pPr>
              <w:pStyle w:val="1"/>
              <w:spacing w:line="240" w:lineRule="auto"/>
              <w:jc w:val="right"/>
              <w:rPr>
                <w:smallCaps/>
                <w:szCs w:val="24"/>
                <w:lang w:eastAsia="en-US"/>
              </w:rPr>
            </w:pPr>
          </w:p>
          <w:p w:rsidR="00C338A7" w:rsidRDefault="00C338A7" w:rsidP="00353A40">
            <w:pPr>
              <w:pStyle w:val="1"/>
              <w:spacing w:line="240" w:lineRule="auto"/>
              <w:jc w:val="right"/>
              <w:rPr>
                <w:smallCaps/>
                <w:szCs w:val="24"/>
                <w:lang w:eastAsia="en-US"/>
              </w:rPr>
            </w:pPr>
            <w:r>
              <w:rPr>
                <w:smallCaps/>
                <w:szCs w:val="24"/>
                <w:lang w:eastAsia="en-US"/>
              </w:rPr>
              <w:t xml:space="preserve"> </w:t>
            </w:r>
          </w:p>
        </w:tc>
      </w:tr>
    </w:tbl>
    <w:p w:rsidR="00C338A7" w:rsidRDefault="00C338A7" w:rsidP="00353A40">
      <w:pPr>
        <w:spacing w:line="240" w:lineRule="auto"/>
        <w:rPr>
          <w:sz w:val="16"/>
          <w:szCs w:val="16"/>
        </w:rPr>
      </w:pPr>
    </w:p>
    <w:tbl>
      <w:tblPr>
        <w:tblW w:w="5000" w:type="pct"/>
        <w:tblCellMar>
          <w:left w:w="57" w:type="dxa"/>
          <w:right w:w="57" w:type="dxa"/>
        </w:tblCellMar>
        <w:tblLook w:val="04A0"/>
      </w:tblPr>
      <w:tblGrid>
        <w:gridCol w:w="1357"/>
        <w:gridCol w:w="2391"/>
        <w:gridCol w:w="943"/>
        <w:gridCol w:w="497"/>
        <w:gridCol w:w="2784"/>
        <w:gridCol w:w="448"/>
      </w:tblGrid>
      <w:tr w:rsidR="00C338A7" w:rsidTr="00C338A7">
        <w:trPr>
          <w:trHeight w:val="80"/>
        </w:trPr>
        <w:tc>
          <w:tcPr>
            <w:tcW w:w="753" w:type="pct"/>
            <w:vAlign w:val="center"/>
          </w:tcPr>
          <w:p w:rsidR="00C338A7" w:rsidRDefault="00C338A7" w:rsidP="00353A40">
            <w:pPr>
              <w:spacing w:after="0" w:line="240" w:lineRule="auto"/>
              <w:jc w:val="center"/>
              <w:rPr>
                <w:b/>
                <w:bCs/>
                <w:iCs/>
                <w:smallCaps/>
                <w:sz w:val="16"/>
                <w:szCs w:val="16"/>
              </w:rPr>
            </w:pPr>
          </w:p>
        </w:tc>
        <w:tc>
          <w:tcPr>
            <w:tcW w:w="1390" w:type="pct"/>
            <w:vAlign w:val="center"/>
          </w:tcPr>
          <w:p w:rsidR="00C338A7" w:rsidRDefault="00C338A7" w:rsidP="00353A40">
            <w:pPr>
              <w:spacing w:after="0" w:line="240" w:lineRule="auto"/>
              <w:jc w:val="center"/>
              <w:rPr>
                <w:b/>
                <w:bCs/>
                <w:smallCaps/>
                <w:sz w:val="16"/>
                <w:szCs w:val="16"/>
              </w:rPr>
            </w:pPr>
          </w:p>
        </w:tc>
        <w:tc>
          <w:tcPr>
            <w:tcW w:w="581" w:type="pct"/>
            <w:vAlign w:val="center"/>
          </w:tcPr>
          <w:p w:rsidR="00C338A7" w:rsidRDefault="00C338A7" w:rsidP="00353A40">
            <w:pPr>
              <w:spacing w:after="0" w:line="240" w:lineRule="auto"/>
              <w:jc w:val="center"/>
              <w:rPr>
                <w:b/>
                <w:smallCaps/>
                <w:sz w:val="16"/>
                <w:szCs w:val="16"/>
              </w:rPr>
            </w:pPr>
          </w:p>
        </w:tc>
        <w:tc>
          <w:tcPr>
            <w:tcW w:w="2276" w:type="pct"/>
            <w:gridSpan w:val="3"/>
            <w:vAlign w:val="center"/>
          </w:tcPr>
          <w:p w:rsidR="00C338A7" w:rsidRDefault="00C338A7" w:rsidP="00353A40">
            <w:pPr>
              <w:spacing w:after="0" w:line="240" w:lineRule="auto"/>
              <w:jc w:val="center"/>
              <w:rPr>
                <w:b/>
                <w:smallCaps/>
                <w:spacing w:val="6"/>
                <w:sz w:val="16"/>
                <w:szCs w:val="16"/>
              </w:rPr>
            </w:pPr>
          </w:p>
        </w:tc>
      </w:tr>
      <w:tr w:rsidR="00C338A7" w:rsidTr="00C338A7">
        <w:trPr>
          <w:trHeight w:val="442"/>
        </w:trPr>
        <w:tc>
          <w:tcPr>
            <w:tcW w:w="753" w:type="pct"/>
            <w:vMerge w:val="restart"/>
            <w:hideMark/>
          </w:tcPr>
          <w:p w:rsidR="00C338A7" w:rsidRPr="007E593A" w:rsidRDefault="00C338A7" w:rsidP="00353A40">
            <w:pPr>
              <w:spacing w:after="0" w:line="240" w:lineRule="auto"/>
              <w:rPr>
                <w:b/>
                <w:bCs/>
                <w:iCs/>
              </w:rPr>
            </w:pPr>
            <w:proofErr w:type="spellStart"/>
            <w:r w:rsidRPr="007E593A">
              <w:rPr>
                <w:b/>
                <w:iCs/>
              </w:rPr>
              <w:t>Ταχ</w:t>
            </w:r>
            <w:proofErr w:type="spellEnd"/>
            <w:r w:rsidRPr="007E593A">
              <w:rPr>
                <w:b/>
                <w:iCs/>
              </w:rPr>
              <w:t>. Δ/</w:t>
            </w:r>
            <w:proofErr w:type="spellStart"/>
            <w:r w:rsidRPr="007E593A">
              <w:rPr>
                <w:b/>
                <w:iCs/>
              </w:rPr>
              <w:t>νση</w:t>
            </w:r>
            <w:proofErr w:type="spellEnd"/>
            <w:r w:rsidRPr="007E593A">
              <w:rPr>
                <w:b/>
                <w:iCs/>
              </w:rPr>
              <w:t xml:space="preserve"> :</w:t>
            </w:r>
          </w:p>
        </w:tc>
        <w:tc>
          <w:tcPr>
            <w:tcW w:w="1390" w:type="pct"/>
            <w:vMerge w:val="restart"/>
            <w:hideMark/>
          </w:tcPr>
          <w:p w:rsidR="00C338A7" w:rsidRPr="007E593A" w:rsidRDefault="00C338A7" w:rsidP="00353A40">
            <w:pPr>
              <w:spacing w:after="0" w:line="240" w:lineRule="auto"/>
              <w:rPr>
                <w:b/>
                <w:bCs/>
                <w:iCs/>
              </w:rPr>
            </w:pPr>
            <w:r w:rsidRPr="007E593A">
              <w:rPr>
                <w:b/>
                <w:bCs/>
                <w:iCs/>
              </w:rPr>
              <w:t xml:space="preserve"> Πολυτεχνείου 2</w:t>
            </w:r>
          </w:p>
          <w:p w:rsidR="00C338A7" w:rsidRPr="007E593A" w:rsidRDefault="00C338A7" w:rsidP="00353A40">
            <w:pPr>
              <w:spacing w:after="0" w:line="240" w:lineRule="auto"/>
              <w:rPr>
                <w:b/>
                <w:bCs/>
                <w:iCs/>
              </w:rPr>
            </w:pPr>
            <w:r w:rsidRPr="007E593A">
              <w:rPr>
                <w:b/>
                <w:bCs/>
                <w:iCs/>
              </w:rPr>
              <w:t>Τ.Κ. 27053 Λεχαινά</w:t>
            </w:r>
          </w:p>
        </w:tc>
        <w:tc>
          <w:tcPr>
            <w:tcW w:w="581" w:type="pct"/>
            <w:tcBorders>
              <w:top w:val="nil"/>
              <w:left w:val="nil"/>
              <w:bottom w:val="nil"/>
              <w:right w:val="single" w:sz="2" w:space="0" w:color="auto"/>
            </w:tcBorders>
            <w:vAlign w:val="center"/>
          </w:tcPr>
          <w:p w:rsidR="00C338A7" w:rsidRDefault="00C338A7" w:rsidP="00353A40">
            <w:pPr>
              <w:pStyle w:val="a3"/>
              <w:jc w:val="center"/>
              <w:rPr>
                <w:b/>
                <w:smallCaps/>
              </w:rPr>
            </w:pPr>
          </w:p>
        </w:tc>
        <w:tc>
          <w:tcPr>
            <w:tcW w:w="316" w:type="pct"/>
            <w:tcBorders>
              <w:top w:val="single" w:sz="2" w:space="0" w:color="auto"/>
              <w:left w:val="single" w:sz="2" w:space="0" w:color="auto"/>
              <w:bottom w:val="nil"/>
              <w:right w:val="nil"/>
            </w:tcBorders>
            <w:vAlign w:val="center"/>
          </w:tcPr>
          <w:p w:rsidR="00C338A7" w:rsidRDefault="00C338A7" w:rsidP="00353A40">
            <w:pPr>
              <w:spacing w:after="0" w:line="240" w:lineRule="auto"/>
              <w:jc w:val="center"/>
              <w:rPr>
                <w:b/>
                <w:smallCaps/>
                <w:spacing w:val="6"/>
              </w:rPr>
            </w:pPr>
          </w:p>
        </w:tc>
        <w:tc>
          <w:tcPr>
            <w:tcW w:w="1674" w:type="pct"/>
            <w:vAlign w:val="center"/>
          </w:tcPr>
          <w:p w:rsidR="00C338A7" w:rsidRDefault="00C338A7" w:rsidP="00353A40">
            <w:pPr>
              <w:spacing w:after="0" w:line="240" w:lineRule="auto"/>
              <w:jc w:val="center"/>
              <w:rPr>
                <w:b/>
                <w:smallCaps/>
                <w:spacing w:val="6"/>
              </w:rPr>
            </w:pPr>
          </w:p>
        </w:tc>
        <w:tc>
          <w:tcPr>
            <w:tcW w:w="286" w:type="pct"/>
            <w:tcBorders>
              <w:top w:val="single" w:sz="2" w:space="0" w:color="auto"/>
              <w:left w:val="nil"/>
              <w:bottom w:val="nil"/>
              <w:right w:val="single" w:sz="2" w:space="0" w:color="auto"/>
            </w:tcBorders>
            <w:vAlign w:val="center"/>
          </w:tcPr>
          <w:p w:rsidR="00C338A7" w:rsidRDefault="00C338A7" w:rsidP="00353A40">
            <w:pPr>
              <w:spacing w:after="0" w:line="240" w:lineRule="auto"/>
              <w:jc w:val="center"/>
              <w:rPr>
                <w:b/>
                <w:smallCaps/>
                <w:spacing w:val="6"/>
              </w:rPr>
            </w:pPr>
          </w:p>
        </w:tc>
      </w:tr>
      <w:tr w:rsidR="00C338A7" w:rsidTr="00C338A7">
        <w:trPr>
          <w:trHeight w:val="509"/>
        </w:trPr>
        <w:tc>
          <w:tcPr>
            <w:tcW w:w="0" w:type="auto"/>
            <w:vMerge/>
            <w:vAlign w:val="center"/>
            <w:hideMark/>
          </w:tcPr>
          <w:p w:rsidR="00C338A7" w:rsidRPr="007E593A" w:rsidRDefault="00C338A7" w:rsidP="00353A40">
            <w:pPr>
              <w:spacing w:after="0" w:line="240" w:lineRule="auto"/>
              <w:rPr>
                <w:b/>
                <w:bCs/>
                <w:iCs/>
              </w:rPr>
            </w:pPr>
          </w:p>
        </w:tc>
        <w:tc>
          <w:tcPr>
            <w:tcW w:w="0" w:type="auto"/>
            <w:vMerge/>
            <w:vAlign w:val="center"/>
            <w:hideMark/>
          </w:tcPr>
          <w:p w:rsidR="00C338A7" w:rsidRPr="007E593A" w:rsidRDefault="00C338A7" w:rsidP="00353A40">
            <w:pPr>
              <w:spacing w:after="0" w:line="240" w:lineRule="auto"/>
              <w:rPr>
                <w:b/>
                <w:bCs/>
                <w:iCs/>
              </w:rPr>
            </w:pPr>
          </w:p>
        </w:tc>
        <w:tc>
          <w:tcPr>
            <w:tcW w:w="581" w:type="pct"/>
            <w:vMerge w:val="restart"/>
            <w:vAlign w:val="center"/>
            <w:hideMark/>
          </w:tcPr>
          <w:p w:rsidR="00C338A7" w:rsidRDefault="00C338A7" w:rsidP="00353A40">
            <w:pPr>
              <w:pStyle w:val="a3"/>
              <w:jc w:val="right"/>
              <w:rPr>
                <w:b/>
                <w:smallCaps/>
                <w:spacing w:val="10"/>
                <w:sz w:val="22"/>
                <w:szCs w:val="22"/>
              </w:rPr>
            </w:pPr>
            <w:r>
              <w:rPr>
                <w:b/>
                <w:smallCaps/>
                <w:sz w:val="22"/>
                <w:szCs w:val="22"/>
              </w:rPr>
              <w:t>Προς</w:t>
            </w:r>
            <w:r>
              <w:rPr>
                <w:b/>
                <w:smallCaps/>
                <w:spacing w:val="10"/>
                <w:sz w:val="22"/>
                <w:szCs w:val="22"/>
              </w:rPr>
              <w:t>:</w:t>
            </w:r>
          </w:p>
        </w:tc>
        <w:tc>
          <w:tcPr>
            <w:tcW w:w="2276" w:type="pct"/>
            <w:gridSpan w:val="3"/>
            <w:vMerge w:val="restart"/>
            <w:vAlign w:val="center"/>
          </w:tcPr>
          <w:p w:rsidR="00C338A7" w:rsidRPr="00FE5F5B" w:rsidRDefault="00C338A7" w:rsidP="00353A40">
            <w:pPr>
              <w:spacing w:after="0" w:line="240" w:lineRule="auto"/>
              <w:ind w:left="170"/>
              <w:rPr>
                <w:b/>
                <w:sz w:val="24"/>
                <w:szCs w:val="24"/>
              </w:rPr>
            </w:pPr>
            <w:r w:rsidRPr="00FE5F5B">
              <w:rPr>
                <w:b/>
                <w:sz w:val="24"/>
                <w:szCs w:val="24"/>
              </w:rPr>
              <w:t xml:space="preserve">1.Δήμαρχο Ανδραβίδας-Κυλλήνης </w:t>
            </w:r>
          </w:p>
          <w:p w:rsidR="00C338A7" w:rsidRPr="00FE5F5B" w:rsidRDefault="00C338A7" w:rsidP="00353A40">
            <w:pPr>
              <w:spacing w:after="0" w:line="240" w:lineRule="auto"/>
              <w:ind w:left="170"/>
              <w:rPr>
                <w:b/>
                <w:sz w:val="24"/>
                <w:szCs w:val="24"/>
              </w:rPr>
            </w:pPr>
            <w:r w:rsidRPr="00FE5F5B">
              <w:rPr>
                <w:b/>
                <w:sz w:val="24"/>
                <w:szCs w:val="24"/>
              </w:rPr>
              <w:t>2.Μέλη Δημοτικού Συμβουλίου</w:t>
            </w:r>
          </w:p>
          <w:p w:rsidR="00C338A7" w:rsidRPr="00FE5F5B" w:rsidRDefault="00C338A7" w:rsidP="00353A40">
            <w:pPr>
              <w:spacing w:after="0" w:line="240" w:lineRule="auto"/>
              <w:ind w:left="170"/>
              <w:rPr>
                <w:b/>
                <w:spacing w:val="6"/>
                <w:sz w:val="24"/>
                <w:szCs w:val="24"/>
              </w:rPr>
            </w:pPr>
          </w:p>
        </w:tc>
      </w:tr>
      <w:tr w:rsidR="00C338A7" w:rsidTr="00C338A7">
        <w:trPr>
          <w:trHeight w:val="489"/>
        </w:trPr>
        <w:tc>
          <w:tcPr>
            <w:tcW w:w="753" w:type="pct"/>
            <w:hideMark/>
          </w:tcPr>
          <w:p w:rsidR="00C338A7" w:rsidRPr="007E593A" w:rsidRDefault="00C338A7" w:rsidP="00353A40">
            <w:pPr>
              <w:spacing w:after="0" w:line="240" w:lineRule="auto"/>
              <w:jc w:val="right"/>
              <w:rPr>
                <w:b/>
                <w:iCs/>
              </w:rPr>
            </w:pPr>
            <w:r w:rsidRPr="007E593A">
              <w:rPr>
                <w:b/>
                <w:iCs/>
              </w:rPr>
              <w:t>Πληροφορίες :</w:t>
            </w:r>
          </w:p>
          <w:p w:rsidR="00C338A7" w:rsidRPr="007E593A" w:rsidRDefault="00C338A7" w:rsidP="00353A40">
            <w:pPr>
              <w:spacing w:after="0" w:line="240" w:lineRule="auto"/>
              <w:rPr>
                <w:b/>
                <w:iCs/>
              </w:rPr>
            </w:pPr>
            <w:r w:rsidRPr="007E593A">
              <w:rPr>
                <w:b/>
                <w:iCs/>
              </w:rPr>
              <w:t>Τηλέφωνο :</w:t>
            </w:r>
          </w:p>
          <w:p w:rsidR="00C338A7" w:rsidRPr="007E593A" w:rsidRDefault="00C338A7" w:rsidP="00353A40">
            <w:pPr>
              <w:spacing w:after="0" w:line="240" w:lineRule="auto"/>
              <w:rPr>
                <w:b/>
                <w:iCs/>
              </w:rPr>
            </w:pPr>
            <w:r w:rsidRPr="007E593A">
              <w:rPr>
                <w:b/>
                <w:iCs/>
                <w:lang w:val="en-US"/>
              </w:rPr>
              <w:t>Fax</w:t>
            </w:r>
            <w:r w:rsidRPr="007E593A">
              <w:rPr>
                <w:b/>
                <w:iCs/>
              </w:rPr>
              <w:t xml:space="preserve"> :</w:t>
            </w:r>
          </w:p>
        </w:tc>
        <w:tc>
          <w:tcPr>
            <w:tcW w:w="1390" w:type="pct"/>
            <w:hideMark/>
          </w:tcPr>
          <w:p w:rsidR="00C338A7" w:rsidRPr="007E593A" w:rsidRDefault="00C338A7" w:rsidP="00353A40">
            <w:pPr>
              <w:spacing w:after="0" w:line="240" w:lineRule="auto"/>
              <w:rPr>
                <w:b/>
                <w:sz w:val="24"/>
                <w:szCs w:val="24"/>
              </w:rPr>
            </w:pPr>
            <w:proofErr w:type="spellStart"/>
            <w:r w:rsidRPr="007E593A">
              <w:rPr>
                <w:b/>
                <w:sz w:val="24"/>
                <w:szCs w:val="24"/>
              </w:rPr>
              <w:t>Ψυχομάνης</w:t>
            </w:r>
            <w:proofErr w:type="spellEnd"/>
            <w:r w:rsidRPr="007E593A">
              <w:rPr>
                <w:b/>
                <w:sz w:val="24"/>
                <w:szCs w:val="24"/>
              </w:rPr>
              <w:t xml:space="preserve"> Γ.</w:t>
            </w:r>
          </w:p>
          <w:p w:rsidR="00C338A7" w:rsidRPr="007E593A" w:rsidRDefault="00C338A7" w:rsidP="00353A40">
            <w:pPr>
              <w:spacing w:after="0" w:line="240" w:lineRule="auto"/>
              <w:rPr>
                <w:b/>
                <w:bCs/>
                <w:iCs/>
              </w:rPr>
            </w:pPr>
            <w:r>
              <w:rPr>
                <w:b/>
                <w:bCs/>
                <w:iCs/>
              </w:rPr>
              <w:t>2623360413</w:t>
            </w:r>
          </w:p>
          <w:p w:rsidR="00C338A7" w:rsidRPr="007E593A" w:rsidRDefault="00C338A7" w:rsidP="00353A40">
            <w:pPr>
              <w:spacing w:after="0" w:line="240" w:lineRule="auto"/>
              <w:rPr>
                <w:b/>
                <w:bCs/>
                <w:iCs/>
              </w:rPr>
            </w:pPr>
            <w:r w:rsidRPr="007E593A">
              <w:rPr>
                <w:b/>
                <w:bCs/>
                <w:iCs/>
              </w:rPr>
              <w:t>2623360810</w:t>
            </w:r>
          </w:p>
        </w:tc>
        <w:tc>
          <w:tcPr>
            <w:tcW w:w="0" w:type="auto"/>
            <w:vMerge/>
            <w:vAlign w:val="center"/>
            <w:hideMark/>
          </w:tcPr>
          <w:p w:rsidR="00C338A7" w:rsidRDefault="00C338A7" w:rsidP="00353A40">
            <w:pPr>
              <w:spacing w:after="0" w:line="240" w:lineRule="auto"/>
              <w:rPr>
                <w:b/>
                <w:smallCaps/>
                <w:spacing w:val="10"/>
              </w:rPr>
            </w:pPr>
          </w:p>
        </w:tc>
        <w:tc>
          <w:tcPr>
            <w:tcW w:w="0" w:type="auto"/>
            <w:gridSpan w:val="3"/>
            <w:vMerge/>
            <w:vAlign w:val="center"/>
            <w:hideMark/>
          </w:tcPr>
          <w:p w:rsidR="00C338A7" w:rsidRPr="00FE5F5B" w:rsidRDefault="00C338A7" w:rsidP="00353A40">
            <w:pPr>
              <w:spacing w:after="0" w:line="240" w:lineRule="auto"/>
              <w:rPr>
                <w:b/>
                <w:spacing w:val="6"/>
                <w:sz w:val="24"/>
                <w:szCs w:val="24"/>
              </w:rPr>
            </w:pPr>
          </w:p>
        </w:tc>
      </w:tr>
      <w:tr w:rsidR="00C338A7" w:rsidTr="00C338A7">
        <w:trPr>
          <w:trHeight w:val="509"/>
        </w:trPr>
        <w:tc>
          <w:tcPr>
            <w:tcW w:w="753" w:type="pct"/>
            <w:vMerge w:val="restart"/>
            <w:hideMark/>
          </w:tcPr>
          <w:p w:rsidR="00C338A7" w:rsidRPr="007E593A" w:rsidRDefault="00C338A7" w:rsidP="00353A40">
            <w:pPr>
              <w:spacing w:after="0" w:line="240" w:lineRule="auto"/>
              <w:rPr>
                <w:b/>
                <w:iCs/>
              </w:rPr>
            </w:pPr>
            <w:proofErr w:type="spellStart"/>
            <w:r w:rsidRPr="007E593A">
              <w:rPr>
                <w:b/>
                <w:iCs/>
              </w:rPr>
              <w:t>email</w:t>
            </w:r>
            <w:proofErr w:type="spellEnd"/>
            <w:r w:rsidRPr="007E593A">
              <w:rPr>
                <w:b/>
                <w:iCs/>
              </w:rPr>
              <w:t xml:space="preserve">: </w:t>
            </w:r>
          </w:p>
        </w:tc>
        <w:tc>
          <w:tcPr>
            <w:tcW w:w="1390" w:type="pct"/>
            <w:vMerge w:val="restart"/>
            <w:hideMark/>
          </w:tcPr>
          <w:p w:rsidR="00C338A7" w:rsidRPr="00FE5F5B" w:rsidRDefault="00C338A7" w:rsidP="00353A40">
            <w:pPr>
              <w:pStyle w:val="a3"/>
              <w:rPr>
                <w:b/>
                <w:iCs/>
                <w:sz w:val="22"/>
                <w:szCs w:val="22"/>
                <w:lang w:val="en-US"/>
              </w:rPr>
            </w:pPr>
            <w:r w:rsidRPr="00FE5F5B">
              <w:rPr>
                <w:b/>
                <w:iCs/>
                <w:sz w:val="22"/>
                <w:szCs w:val="22"/>
                <w:lang w:val="en-US"/>
              </w:rPr>
              <w:t>psyxomanis@gmail.com</w:t>
            </w:r>
          </w:p>
        </w:tc>
        <w:tc>
          <w:tcPr>
            <w:tcW w:w="0" w:type="auto"/>
            <w:vMerge/>
            <w:vAlign w:val="center"/>
            <w:hideMark/>
          </w:tcPr>
          <w:p w:rsidR="00C338A7" w:rsidRDefault="00C338A7" w:rsidP="00353A40">
            <w:pPr>
              <w:spacing w:after="0" w:line="240" w:lineRule="auto"/>
              <w:rPr>
                <w:b/>
                <w:smallCaps/>
                <w:spacing w:val="10"/>
              </w:rPr>
            </w:pPr>
          </w:p>
        </w:tc>
        <w:tc>
          <w:tcPr>
            <w:tcW w:w="0" w:type="auto"/>
            <w:gridSpan w:val="3"/>
            <w:vMerge/>
            <w:vAlign w:val="center"/>
            <w:hideMark/>
          </w:tcPr>
          <w:p w:rsidR="00C338A7" w:rsidRPr="00FE5F5B" w:rsidRDefault="00C338A7" w:rsidP="00353A40">
            <w:pPr>
              <w:spacing w:after="0" w:line="240" w:lineRule="auto"/>
              <w:rPr>
                <w:b/>
                <w:spacing w:val="6"/>
                <w:sz w:val="24"/>
                <w:szCs w:val="24"/>
              </w:rPr>
            </w:pPr>
          </w:p>
        </w:tc>
      </w:tr>
      <w:tr w:rsidR="00C338A7" w:rsidTr="00C338A7">
        <w:trPr>
          <w:trHeight w:val="418"/>
        </w:trPr>
        <w:tc>
          <w:tcPr>
            <w:tcW w:w="0" w:type="auto"/>
            <w:vMerge/>
            <w:vAlign w:val="center"/>
            <w:hideMark/>
          </w:tcPr>
          <w:p w:rsidR="00C338A7" w:rsidRDefault="00C338A7" w:rsidP="00353A40">
            <w:pPr>
              <w:spacing w:after="0" w:line="240" w:lineRule="auto"/>
              <w:rPr>
                <w:b/>
                <w:iCs/>
                <w:smallCaps/>
              </w:rPr>
            </w:pPr>
          </w:p>
        </w:tc>
        <w:tc>
          <w:tcPr>
            <w:tcW w:w="0" w:type="auto"/>
            <w:vMerge/>
            <w:vAlign w:val="center"/>
            <w:hideMark/>
          </w:tcPr>
          <w:p w:rsidR="00C338A7" w:rsidRDefault="00C338A7" w:rsidP="00353A40">
            <w:pPr>
              <w:spacing w:after="0" w:line="240" w:lineRule="auto"/>
              <w:rPr>
                <w:b/>
                <w:iCs/>
                <w:smallCaps/>
                <w:lang w:val="en-US"/>
              </w:rPr>
            </w:pPr>
          </w:p>
        </w:tc>
        <w:tc>
          <w:tcPr>
            <w:tcW w:w="581" w:type="pct"/>
            <w:tcBorders>
              <w:top w:val="nil"/>
              <w:left w:val="nil"/>
              <w:bottom w:val="nil"/>
              <w:right w:val="single" w:sz="2" w:space="0" w:color="auto"/>
            </w:tcBorders>
            <w:vAlign w:val="center"/>
          </w:tcPr>
          <w:p w:rsidR="00C338A7" w:rsidRDefault="00C338A7" w:rsidP="00353A40">
            <w:pPr>
              <w:spacing w:after="0" w:line="240" w:lineRule="auto"/>
              <w:jc w:val="center"/>
              <w:rPr>
                <w:b/>
                <w:smallCaps/>
              </w:rPr>
            </w:pPr>
          </w:p>
        </w:tc>
        <w:tc>
          <w:tcPr>
            <w:tcW w:w="316" w:type="pct"/>
            <w:tcBorders>
              <w:top w:val="nil"/>
              <w:left w:val="single" w:sz="2" w:space="0" w:color="auto"/>
              <w:bottom w:val="single" w:sz="2" w:space="0" w:color="auto"/>
              <w:right w:val="nil"/>
            </w:tcBorders>
            <w:vAlign w:val="center"/>
          </w:tcPr>
          <w:p w:rsidR="00C338A7" w:rsidRDefault="00C338A7" w:rsidP="00353A40">
            <w:pPr>
              <w:spacing w:after="0" w:line="240" w:lineRule="auto"/>
              <w:jc w:val="center"/>
              <w:rPr>
                <w:b/>
                <w:smallCaps/>
                <w:spacing w:val="6"/>
              </w:rPr>
            </w:pPr>
          </w:p>
        </w:tc>
        <w:tc>
          <w:tcPr>
            <w:tcW w:w="1674" w:type="pct"/>
            <w:vAlign w:val="center"/>
          </w:tcPr>
          <w:p w:rsidR="00C338A7" w:rsidRPr="00FE5F5B" w:rsidRDefault="00C338A7" w:rsidP="00353A40">
            <w:pPr>
              <w:spacing w:after="0" w:line="240" w:lineRule="auto"/>
              <w:jc w:val="center"/>
              <w:rPr>
                <w:b/>
                <w:spacing w:val="6"/>
              </w:rPr>
            </w:pPr>
          </w:p>
        </w:tc>
        <w:tc>
          <w:tcPr>
            <w:tcW w:w="286" w:type="pct"/>
            <w:tcBorders>
              <w:top w:val="nil"/>
              <w:left w:val="nil"/>
              <w:bottom w:val="single" w:sz="2" w:space="0" w:color="auto"/>
              <w:right w:val="single" w:sz="2" w:space="0" w:color="auto"/>
            </w:tcBorders>
            <w:vAlign w:val="center"/>
          </w:tcPr>
          <w:p w:rsidR="00C338A7" w:rsidRDefault="00C338A7" w:rsidP="00353A40">
            <w:pPr>
              <w:spacing w:after="0" w:line="240" w:lineRule="auto"/>
              <w:jc w:val="center"/>
              <w:rPr>
                <w:b/>
                <w:smallCaps/>
                <w:spacing w:val="6"/>
              </w:rPr>
            </w:pPr>
          </w:p>
        </w:tc>
      </w:tr>
      <w:tr w:rsidR="00C338A7" w:rsidTr="00C338A7">
        <w:trPr>
          <w:trHeight w:val="133"/>
        </w:trPr>
        <w:tc>
          <w:tcPr>
            <w:tcW w:w="2143" w:type="pct"/>
            <w:gridSpan w:val="2"/>
            <w:vMerge w:val="restart"/>
          </w:tcPr>
          <w:p w:rsidR="00C338A7" w:rsidRDefault="00C338A7" w:rsidP="00353A40">
            <w:pPr>
              <w:pStyle w:val="a3"/>
              <w:jc w:val="center"/>
              <w:rPr>
                <w:b/>
                <w:bCs/>
                <w:iCs/>
                <w:smallCaps/>
                <w:spacing w:val="10"/>
                <w:sz w:val="16"/>
                <w:szCs w:val="16"/>
              </w:rPr>
            </w:pPr>
          </w:p>
        </w:tc>
        <w:tc>
          <w:tcPr>
            <w:tcW w:w="2857" w:type="pct"/>
            <w:gridSpan w:val="4"/>
          </w:tcPr>
          <w:p w:rsidR="00C338A7" w:rsidRPr="00FE5F5B" w:rsidRDefault="00C338A7" w:rsidP="00353A40">
            <w:pPr>
              <w:spacing w:after="0" w:line="240" w:lineRule="auto"/>
              <w:jc w:val="center"/>
              <w:rPr>
                <w:b/>
                <w:spacing w:val="6"/>
                <w:sz w:val="16"/>
                <w:szCs w:val="16"/>
              </w:rPr>
            </w:pPr>
          </w:p>
        </w:tc>
      </w:tr>
      <w:tr w:rsidR="00C338A7" w:rsidTr="00C338A7">
        <w:trPr>
          <w:trHeight w:val="284"/>
        </w:trPr>
        <w:tc>
          <w:tcPr>
            <w:tcW w:w="0" w:type="auto"/>
            <w:gridSpan w:val="2"/>
            <w:vMerge/>
            <w:vAlign w:val="center"/>
            <w:hideMark/>
          </w:tcPr>
          <w:p w:rsidR="00C338A7" w:rsidRDefault="00C338A7" w:rsidP="00353A40">
            <w:pPr>
              <w:spacing w:after="0" w:line="240" w:lineRule="auto"/>
              <w:rPr>
                <w:b/>
                <w:bCs/>
                <w:iCs/>
                <w:smallCaps/>
                <w:spacing w:val="10"/>
                <w:sz w:val="16"/>
                <w:szCs w:val="16"/>
              </w:rPr>
            </w:pPr>
          </w:p>
        </w:tc>
        <w:tc>
          <w:tcPr>
            <w:tcW w:w="581" w:type="pct"/>
            <w:hideMark/>
          </w:tcPr>
          <w:p w:rsidR="00C338A7" w:rsidRDefault="00C338A7" w:rsidP="00353A40">
            <w:pPr>
              <w:spacing w:after="0" w:line="240" w:lineRule="auto"/>
              <w:jc w:val="right"/>
              <w:rPr>
                <w:b/>
                <w:smallCaps/>
                <w:u w:val="single"/>
              </w:rPr>
            </w:pPr>
            <w:proofErr w:type="spellStart"/>
            <w:r>
              <w:rPr>
                <w:b/>
                <w:smallCaps/>
                <w:u w:val="single"/>
              </w:rPr>
              <w:t>Κοιν</w:t>
            </w:r>
            <w:proofErr w:type="spellEnd"/>
            <w:r>
              <w:rPr>
                <w:b/>
                <w:smallCaps/>
                <w:u w:val="single"/>
              </w:rPr>
              <w:t>.</w:t>
            </w:r>
            <w:r>
              <w:rPr>
                <w:b/>
                <w:smallCaps/>
              </w:rPr>
              <w:t>:</w:t>
            </w:r>
          </w:p>
        </w:tc>
        <w:tc>
          <w:tcPr>
            <w:tcW w:w="2276" w:type="pct"/>
            <w:gridSpan w:val="3"/>
            <w:hideMark/>
          </w:tcPr>
          <w:p w:rsidR="00C338A7" w:rsidRPr="00FE5F5B" w:rsidRDefault="00C338A7" w:rsidP="00353A40">
            <w:pPr>
              <w:spacing w:after="0" w:line="240" w:lineRule="auto"/>
              <w:ind w:left="170"/>
              <w:rPr>
                <w:b/>
                <w:sz w:val="24"/>
                <w:szCs w:val="24"/>
              </w:rPr>
            </w:pPr>
            <w:r w:rsidRPr="00FE5F5B">
              <w:rPr>
                <w:b/>
                <w:sz w:val="24"/>
                <w:szCs w:val="24"/>
              </w:rPr>
              <w:t>1.Πρακτικογράφο Δ.Σ.</w:t>
            </w:r>
          </w:p>
          <w:p w:rsidR="00C338A7" w:rsidRPr="00FE5F5B" w:rsidRDefault="00C338A7" w:rsidP="00353A40">
            <w:pPr>
              <w:spacing w:after="0" w:line="240" w:lineRule="auto"/>
              <w:ind w:left="170"/>
              <w:rPr>
                <w:b/>
                <w:sz w:val="24"/>
                <w:szCs w:val="24"/>
              </w:rPr>
            </w:pPr>
            <w:r w:rsidRPr="00FE5F5B">
              <w:rPr>
                <w:b/>
                <w:sz w:val="24"/>
                <w:szCs w:val="24"/>
              </w:rPr>
              <w:t>2.Εφημερίδα ΠΡΩΤΗ</w:t>
            </w:r>
          </w:p>
          <w:p w:rsidR="00C338A7" w:rsidRPr="00FE5F5B" w:rsidRDefault="00C338A7" w:rsidP="00353A40">
            <w:pPr>
              <w:spacing w:after="0" w:line="240" w:lineRule="auto"/>
              <w:ind w:left="170"/>
              <w:rPr>
                <w:b/>
                <w:sz w:val="24"/>
                <w:szCs w:val="24"/>
              </w:rPr>
            </w:pPr>
            <w:r w:rsidRPr="00FE5F5B">
              <w:rPr>
                <w:b/>
                <w:sz w:val="24"/>
                <w:szCs w:val="24"/>
              </w:rPr>
              <w:t>3.Εφημερίδα ΠΡΩΙΝΗ</w:t>
            </w:r>
          </w:p>
          <w:p w:rsidR="00C338A7" w:rsidRPr="00FE5F5B" w:rsidRDefault="00C338A7" w:rsidP="00353A40">
            <w:pPr>
              <w:spacing w:after="0" w:line="240" w:lineRule="auto"/>
              <w:ind w:left="170"/>
              <w:rPr>
                <w:b/>
                <w:spacing w:val="-20"/>
              </w:rPr>
            </w:pPr>
            <w:r w:rsidRPr="00FE5F5B">
              <w:rPr>
                <w:b/>
                <w:sz w:val="24"/>
                <w:szCs w:val="24"/>
              </w:rPr>
              <w:t>4.Εφημερίδα ΠΑΤΡΙΣ</w:t>
            </w:r>
            <w:r w:rsidRPr="00FE5F5B">
              <w:rPr>
                <w:b/>
                <w:spacing w:val="-20"/>
              </w:rPr>
              <w:t xml:space="preserve"> </w:t>
            </w:r>
          </w:p>
        </w:tc>
      </w:tr>
    </w:tbl>
    <w:p w:rsidR="00C338A7" w:rsidRDefault="00C338A7" w:rsidP="00353A40">
      <w:pPr>
        <w:spacing w:after="0" w:line="240" w:lineRule="auto"/>
        <w:rPr>
          <w:sz w:val="10"/>
          <w:szCs w:val="10"/>
        </w:rPr>
      </w:pPr>
    </w:p>
    <w:tbl>
      <w:tblPr>
        <w:tblW w:w="5000" w:type="pct"/>
        <w:tblCellMar>
          <w:left w:w="57" w:type="dxa"/>
          <w:right w:w="57" w:type="dxa"/>
        </w:tblCellMar>
        <w:tblLook w:val="04A0"/>
      </w:tblPr>
      <w:tblGrid>
        <w:gridCol w:w="1293"/>
        <w:gridCol w:w="7127"/>
      </w:tblGrid>
      <w:tr w:rsidR="00C338A7" w:rsidTr="00C338A7">
        <w:trPr>
          <w:trHeight w:val="133"/>
        </w:trPr>
        <w:tc>
          <w:tcPr>
            <w:tcW w:w="768" w:type="pct"/>
            <w:vAlign w:val="center"/>
            <w:hideMark/>
          </w:tcPr>
          <w:p w:rsidR="00C338A7" w:rsidRDefault="00C338A7" w:rsidP="0055464E">
            <w:pPr>
              <w:pStyle w:val="a3"/>
              <w:jc w:val="both"/>
              <w:rPr>
                <w:b/>
                <w:bCs/>
                <w:iCs/>
                <w:smallCaps/>
                <w:spacing w:val="10"/>
              </w:rPr>
            </w:pPr>
            <w:r>
              <w:rPr>
                <w:rFonts w:eastAsia="Arial Unicode MS"/>
                <w:b/>
                <w:bCs/>
                <w:smallCaps/>
                <w:sz w:val="24"/>
                <w:szCs w:val="24"/>
              </w:rPr>
              <w:t>ΘΕΜΑ:</w:t>
            </w:r>
          </w:p>
        </w:tc>
        <w:tc>
          <w:tcPr>
            <w:tcW w:w="4232" w:type="pct"/>
            <w:hideMark/>
          </w:tcPr>
          <w:p w:rsidR="00C338A7" w:rsidRPr="00D373AF" w:rsidRDefault="00C338A7" w:rsidP="0055464E">
            <w:pPr>
              <w:spacing w:after="0" w:line="240" w:lineRule="auto"/>
              <w:jc w:val="both"/>
              <w:rPr>
                <w:rFonts w:eastAsia="Arial Unicode MS"/>
                <w:b/>
                <w:bCs/>
                <w:sz w:val="24"/>
                <w:szCs w:val="24"/>
              </w:rPr>
            </w:pPr>
            <w:r w:rsidRPr="00FE5F5B">
              <w:rPr>
                <w:rFonts w:eastAsia="Arial Unicode MS"/>
                <w:b/>
                <w:bCs/>
                <w:sz w:val="24"/>
                <w:szCs w:val="24"/>
              </w:rPr>
              <w:t xml:space="preserve">Πρόσκληση Σύγκλησης </w:t>
            </w:r>
            <w:r>
              <w:rPr>
                <w:rFonts w:eastAsia="Arial Unicode MS"/>
                <w:b/>
                <w:bCs/>
                <w:sz w:val="24"/>
                <w:szCs w:val="24"/>
              </w:rPr>
              <w:t xml:space="preserve">Ειδικής Συνεδρίασης </w:t>
            </w:r>
            <w:r w:rsidRPr="00FE5F5B">
              <w:rPr>
                <w:rFonts w:eastAsia="Arial Unicode MS"/>
                <w:b/>
                <w:bCs/>
                <w:sz w:val="24"/>
                <w:szCs w:val="24"/>
              </w:rPr>
              <w:t>Δημοτικού Συμβουλίου</w:t>
            </w:r>
            <w:r w:rsidR="0055464E">
              <w:rPr>
                <w:rFonts w:eastAsia="Arial Unicode MS"/>
                <w:b/>
                <w:bCs/>
                <w:sz w:val="24"/>
                <w:szCs w:val="24"/>
              </w:rPr>
              <w:t xml:space="preserve"> για την εκλογή των μελών του Δημοτικού Συμβουλίου και της Δημοτικής Επιτροπής</w:t>
            </w:r>
          </w:p>
        </w:tc>
      </w:tr>
    </w:tbl>
    <w:p w:rsidR="00C338A7" w:rsidRDefault="00C338A7" w:rsidP="0055464E">
      <w:pPr>
        <w:spacing w:line="240" w:lineRule="auto"/>
        <w:jc w:val="both"/>
        <w:rPr>
          <w:sz w:val="24"/>
          <w:szCs w:val="24"/>
        </w:rPr>
      </w:pPr>
    </w:p>
    <w:p w:rsidR="00C338A7" w:rsidRPr="00FB4642" w:rsidRDefault="00C338A7" w:rsidP="00353A40">
      <w:pPr>
        <w:spacing w:before="100" w:beforeAutospacing="1" w:after="100" w:afterAutospacing="1" w:line="240" w:lineRule="auto"/>
        <w:ind w:firstLine="360"/>
        <w:jc w:val="both"/>
        <w:rPr>
          <w:sz w:val="24"/>
          <w:szCs w:val="24"/>
        </w:rPr>
      </w:pPr>
      <w:r w:rsidRPr="00450463">
        <w:rPr>
          <w:sz w:val="24"/>
          <w:szCs w:val="24"/>
        </w:rPr>
        <w:t xml:space="preserve">Καλείστε  </w:t>
      </w:r>
      <w:r w:rsidRPr="00450463">
        <w:rPr>
          <w:rFonts w:eastAsia="Arial Unicode MS"/>
          <w:bCs/>
          <w:sz w:val="24"/>
          <w:szCs w:val="24"/>
        </w:rPr>
        <w:t xml:space="preserve">να προσέλθετε σε  δημόσια </w:t>
      </w:r>
      <w:r>
        <w:rPr>
          <w:rFonts w:eastAsia="Arial Unicode MS"/>
          <w:bCs/>
          <w:sz w:val="24"/>
          <w:szCs w:val="24"/>
        </w:rPr>
        <w:t>ΕΙΔΙΚΗ</w:t>
      </w:r>
      <w:r w:rsidRPr="00450463">
        <w:rPr>
          <w:rFonts w:eastAsia="Arial Unicode MS"/>
          <w:bCs/>
          <w:sz w:val="24"/>
          <w:szCs w:val="24"/>
        </w:rPr>
        <w:t xml:space="preserve"> συνεδρίαση του Δημοτικού Συμβουλίου, </w:t>
      </w:r>
      <w:r w:rsidRPr="00450463">
        <w:rPr>
          <w:sz w:val="24"/>
          <w:szCs w:val="24"/>
        </w:rPr>
        <w:t xml:space="preserve">που θα διεξαχθεί </w:t>
      </w:r>
      <w:r w:rsidR="00285B6F">
        <w:rPr>
          <w:sz w:val="24"/>
          <w:szCs w:val="24"/>
        </w:rPr>
        <w:t xml:space="preserve">δια ζώσης </w:t>
      </w:r>
      <w:r w:rsidRPr="00450463">
        <w:rPr>
          <w:sz w:val="24"/>
          <w:szCs w:val="24"/>
        </w:rPr>
        <w:t>στην αίθουσα συνεδριάσεων του Δημοτικού Καταστήματος</w:t>
      </w:r>
      <w:r w:rsidRPr="00450463">
        <w:rPr>
          <w:rFonts w:eastAsia="Arial Unicode MS"/>
          <w:bCs/>
          <w:sz w:val="24"/>
          <w:szCs w:val="24"/>
        </w:rPr>
        <w:t xml:space="preserve"> Λεχαινών, την </w:t>
      </w:r>
      <w:r w:rsidR="005407D2">
        <w:rPr>
          <w:rFonts w:eastAsia="Arial Unicode MS"/>
          <w:bCs/>
          <w:sz w:val="24"/>
          <w:szCs w:val="24"/>
        </w:rPr>
        <w:t>01</w:t>
      </w:r>
      <w:r w:rsidRPr="00450463">
        <w:rPr>
          <w:rFonts w:eastAsia="Arial Unicode MS"/>
          <w:bCs/>
          <w:sz w:val="24"/>
          <w:szCs w:val="24"/>
          <w:vertAlign w:val="superscript"/>
        </w:rPr>
        <w:t>η</w:t>
      </w:r>
      <w:r w:rsidRPr="00450463">
        <w:rPr>
          <w:rFonts w:eastAsia="Arial Unicode MS"/>
          <w:bCs/>
          <w:sz w:val="24"/>
          <w:szCs w:val="24"/>
        </w:rPr>
        <w:t xml:space="preserve"> του μηνός </w:t>
      </w:r>
      <w:r>
        <w:rPr>
          <w:rFonts w:eastAsia="Arial Unicode MS"/>
          <w:bCs/>
          <w:sz w:val="24"/>
          <w:szCs w:val="24"/>
        </w:rPr>
        <w:t>Ιου</w:t>
      </w:r>
      <w:r w:rsidR="005407D2">
        <w:rPr>
          <w:rFonts w:eastAsia="Arial Unicode MS"/>
          <w:bCs/>
          <w:sz w:val="24"/>
          <w:szCs w:val="24"/>
        </w:rPr>
        <w:t>λ</w:t>
      </w:r>
      <w:r>
        <w:rPr>
          <w:rFonts w:eastAsia="Arial Unicode MS"/>
          <w:bCs/>
          <w:sz w:val="24"/>
          <w:szCs w:val="24"/>
        </w:rPr>
        <w:t>ίου</w:t>
      </w:r>
      <w:r w:rsidRPr="00450463">
        <w:rPr>
          <w:rFonts w:eastAsia="Arial Unicode MS"/>
          <w:bCs/>
          <w:sz w:val="24"/>
          <w:szCs w:val="24"/>
        </w:rPr>
        <w:t xml:space="preserve"> 202</w:t>
      </w:r>
      <w:r>
        <w:rPr>
          <w:rFonts w:eastAsia="Arial Unicode MS"/>
          <w:bCs/>
          <w:sz w:val="24"/>
          <w:szCs w:val="24"/>
        </w:rPr>
        <w:t>6</w:t>
      </w:r>
      <w:r w:rsidRPr="00450463">
        <w:rPr>
          <w:rFonts w:eastAsia="Arial Unicode MS"/>
          <w:bCs/>
          <w:sz w:val="24"/>
          <w:szCs w:val="24"/>
        </w:rPr>
        <w:t xml:space="preserve">, ημέρα </w:t>
      </w:r>
      <w:r>
        <w:rPr>
          <w:rFonts w:eastAsia="Arial Unicode MS"/>
          <w:bCs/>
          <w:sz w:val="24"/>
          <w:szCs w:val="24"/>
        </w:rPr>
        <w:t>Τ</w:t>
      </w:r>
      <w:r w:rsidR="005407D2">
        <w:rPr>
          <w:rFonts w:eastAsia="Arial Unicode MS"/>
          <w:bCs/>
          <w:sz w:val="24"/>
          <w:szCs w:val="24"/>
        </w:rPr>
        <w:t>ετάρτη</w:t>
      </w:r>
      <w:r w:rsidRPr="00450463">
        <w:rPr>
          <w:rFonts w:eastAsia="Arial Unicode MS"/>
          <w:bCs/>
          <w:sz w:val="24"/>
          <w:szCs w:val="24"/>
        </w:rPr>
        <w:t xml:space="preserve"> και ώρα </w:t>
      </w:r>
      <w:r w:rsidRPr="00C338A7">
        <w:rPr>
          <w:rFonts w:eastAsia="Arial Unicode MS"/>
          <w:b/>
          <w:bCs/>
          <w:sz w:val="24"/>
          <w:szCs w:val="24"/>
        </w:rPr>
        <w:t>2</w:t>
      </w:r>
      <w:r w:rsidR="005407D2">
        <w:rPr>
          <w:rFonts w:eastAsia="Arial Unicode MS"/>
          <w:b/>
          <w:bCs/>
          <w:sz w:val="24"/>
          <w:szCs w:val="24"/>
        </w:rPr>
        <w:t>0</w:t>
      </w:r>
      <w:r w:rsidRPr="00C338A7">
        <w:rPr>
          <w:rFonts w:eastAsia="Arial Unicode MS"/>
          <w:b/>
          <w:bCs/>
          <w:sz w:val="24"/>
          <w:szCs w:val="24"/>
        </w:rPr>
        <w:t>:00</w:t>
      </w:r>
      <w:r w:rsidR="005407D2">
        <w:rPr>
          <w:rFonts w:eastAsia="Arial Unicode MS"/>
          <w:b/>
          <w:bCs/>
          <w:sz w:val="24"/>
          <w:szCs w:val="24"/>
        </w:rPr>
        <w:t xml:space="preserve"> </w:t>
      </w:r>
      <w:proofErr w:type="spellStart"/>
      <w:r w:rsidR="005407D2">
        <w:rPr>
          <w:rFonts w:eastAsia="Arial Unicode MS"/>
          <w:b/>
          <w:bCs/>
          <w:sz w:val="24"/>
          <w:szCs w:val="24"/>
        </w:rPr>
        <w:t>μ.μ</w:t>
      </w:r>
      <w:proofErr w:type="spellEnd"/>
      <w:r w:rsidRPr="00450463">
        <w:rPr>
          <w:rFonts w:eastAsia="Arial Unicode MS"/>
          <w:bCs/>
          <w:sz w:val="24"/>
          <w:szCs w:val="24"/>
        </w:rPr>
        <w:t xml:space="preserve">,  </w:t>
      </w:r>
      <w:r w:rsidRPr="00FB4642">
        <w:rPr>
          <w:sz w:val="24"/>
          <w:szCs w:val="24"/>
        </w:rPr>
        <w:t>σύμφωνα με τις διατάξεις των άρθρων 64 και 74 του Ν. 3852/2010 όπως αντικαταστάθηκαν με τα άρθρα 4 και 8 του Ν. 5056/2023 αντίστοιχα, με τα κάτωθι θέματα ημερήσιας διάταξης:</w:t>
      </w:r>
    </w:p>
    <w:p w:rsidR="00C338A7" w:rsidRPr="00BB0042" w:rsidRDefault="00353A40" w:rsidP="005407D2">
      <w:pPr>
        <w:numPr>
          <w:ilvl w:val="0"/>
          <w:numId w:val="1"/>
        </w:numPr>
        <w:spacing w:before="100" w:beforeAutospacing="1" w:after="100" w:afterAutospacing="1" w:line="240" w:lineRule="auto"/>
        <w:jc w:val="both"/>
        <w:rPr>
          <w:sz w:val="24"/>
          <w:szCs w:val="24"/>
        </w:rPr>
      </w:pPr>
      <w:r>
        <w:rPr>
          <w:iCs/>
          <w:sz w:val="24"/>
          <w:szCs w:val="24"/>
        </w:rPr>
        <w:t>Εκλογή μελών Π</w:t>
      </w:r>
      <w:r w:rsidR="00C338A7" w:rsidRPr="00BB0042">
        <w:rPr>
          <w:iCs/>
          <w:sz w:val="24"/>
          <w:szCs w:val="24"/>
        </w:rPr>
        <w:t>ροεδρείου Δημοτικού Συμβουλίου</w:t>
      </w:r>
      <w:r>
        <w:rPr>
          <w:iCs/>
          <w:sz w:val="24"/>
          <w:szCs w:val="24"/>
        </w:rPr>
        <w:t xml:space="preserve"> </w:t>
      </w:r>
      <w:r w:rsidR="005407D2">
        <w:rPr>
          <w:iCs/>
          <w:sz w:val="24"/>
          <w:szCs w:val="24"/>
        </w:rPr>
        <w:t xml:space="preserve">δεύτερης θητείας </w:t>
      </w:r>
      <w:r>
        <w:rPr>
          <w:iCs/>
          <w:sz w:val="24"/>
          <w:szCs w:val="24"/>
        </w:rPr>
        <w:t>περιόδου 01/07/2026 έως 31/12/2028</w:t>
      </w:r>
      <w:r w:rsidR="00C338A7" w:rsidRPr="00BB0042">
        <w:rPr>
          <w:iCs/>
          <w:sz w:val="24"/>
          <w:szCs w:val="24"/>
        </w:rPr>
        <w:t>.</w:t>
      </w:r>
    </w:p>
    <w:p w:rsidR="00C338A7" w:rsidRPr="00BB0042" w:rsidRDefault="00C338A7" w:rsidP="005407D2">
      <w:pPr>
        <w:numPr>
          <w:ilvl w:val="0"/>
          <w:numId w:val="1"/>
        </w:numPr>
        <w:spacing w:before="100" w:beforeAutospacing="1" w:after="100" w:afterAutospacing="1" w:line="240" w:lineRule="auto"/>
        <w:jc w:val="both"/>
        <w:rPr>
          <w:sz w:val="24"/>
          <w:szCs w:val="24"/>
        </w:rPr>
      </w:pPr>
      <w:r w:rsidRPr="00BB0042">
        <w:rPr>
          <w:iCs/>
          <w:sz w:val="24"/>
          <w:szCs w:val="24"/>
        </w:rPr>
        <w:t>Εκλογή μελών Δημοτικής Επιτροπής</w:t>
      </w:r>
      <w:r w:rsidR="00353A40">
        <w:rPr>
          <w:iCs/>
          <w:sz w:val="24"/>
          <w:szCs w:val="24"/>
        </w:rPr>
        <w:t xml:space="preserve"> αντίστοιχης περιόδου</w:t>
      </w:r>
      <w:r w:rsidRPr="00BB0042">
        <w:rPr>
          <w:iCs/>
          <w:sz w:val="24"/>
          <w:szCs w:val="24"/>
        </w:rPr>
        <w:t>.</w:t>
      </w:r>
      <w:r>
        <w:rPr>
          <w:iCs/>
          <w:sz w:val="24"/>
          <w:szCs w:val="24"/>
        </w:rPr>
        <w:t xml:space="preserve">  </w:t>
      </w:r>
    </w:p>
    <w:p w:rsidR="00C338A7" w:rsidRPr="00FB4642" w:rsidRDefault="00C338A7" w:rsidP="00353A40">
      <w:pPr>
        <w:spacing w:before="100" w:beforeAutospacing="1" w:after="100" w:afterAutospacing="1" w:line="240" w:lineRule="auto"/>
        <w:rPr>
          <w:sz w:val="24"/>
          <w:szCs w:val="24"/>
        </w:rPr>
      </w:pPr>
      <w:r w:rsidRPr="00FB4642">
        <w:rPr>
          <w:sz w:val="24"/>
          <w:szCs w:val="24"/>
        </w:rPr>
        <w:t> </w:t>
      </w:r>
    </w:p>
    <w:p w:rsidR="005407D2" w:rsidRPr="00FB4642" w:rsidRDefault="005407D2" w:rsidP="005407D2">
      <w:pPr>
        <w:spacing w:before="100" w:beforeAutospacing="1" w:after="100" w:afterAutospacing="1"/>
        <w:jc w:val="center"/>
        <w:rPr>
          <w:sz w:val="24"/>
          <w:szCs w:val="24"/>
        </w:rPr>
      </w:pPr>
      <w:r>
        <w:rPr>
          <w:b/>
          <w:bCs/>
          <w:sz w:val="24"/>
          <w:szCs w:val="24"/>
        </w:rPr>
        <w:t>Η</w:t>
      </w:r>
      <w:r w:rsidRPr="00FB4642">
        <w:rPr>
          <w:b/>
          <w:bCs/>
          <w:sz w:val="24"/>
          <w:szCs w:val="24"/>
        </w:rPr>
        <w:t xml:space="preserve"> Π</w:t>
      </w:r>
      <w:r>
        <w:rPr>
          <w:b/>
          <w:bCs/>
          <w:sz w:val="24"/>
          <w:szCs w:val="24"/>
        </w:rPr>
        <w:t>ΛΕΙΟΨΗΦΟΥΣΑ</w:t>
      </w:r>
      <w:r w:rsidRPr="00FB4642">
        <w:rPr>
          <w:b/>
          <w:bCs/>
          <w:sz w:val="24"/>
          <w:szCs w:val="24"/>
        </w:rPr>
        <w:t xml:space="preserve"> ΣΥΜΒΟΥΛΟΣ</w:t>
      </w:r>
    </w:p>
    <w:p w:rsidR="005407D2" w:rsidRPr="00FB4642" w:rsidRDefault="005407D2" w:rsidP="005407D2">
      <w:pPr>
        <w:spacing w:before="100" w:beforeAutospacing="1" w:after="100" w:afterAutospacing="1"/>
        <w:jc w:val="center"/>
        <w:rPr>
          <w:sz w:val="24"/>
          <w:szCs w:val="24"/>
        </w:rPr>
      </w:pPr>
      <w:r>
        <w:rPr>
          <w:b/>
          <w:bCs/>
          <w:sz w:val="24"/>
          <w:szCs w:val="24"/>
        </w:rPr>
        <w:t>ΓΕΩΡΓΙΑ ΚΑΚΑΛΕΤΡΗ</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b/>
          <w:bCs/>
          <w:sz w:val="24"/>
          <w:szCs w:val="24"/>
        </w:rPr>
        <w:lastRenderedPageBreak/>
        <w:t>II. Διαδικασία εκλογής μελών προεδρείου</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b/>
          <w:bCs/>
          <w:sz w:val="24"/>
          <w:szCs w:val="24"/>
        </w:rPr>
        <w:t>II.1. Σύγκληση ειδικής δημόσιας συνεδρίασης</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 xml:space="preserve">Το δημοτικό και, αντίστοιχα, το περιφερειακό συμβούλιο συνέρχονται για την εκλογή των μελών του προεδρείου τους σε ειδική δημόσια συνεδρίαση δια ζώσης, ύστερα από πρόσκληση του συμβούλου της παράταξης του δημάρχου που έχει εκλεγεί κατά σειρά με τις περισσότερες ψήφους, σύμφωνα με την απόφαση του άρθρου 72, περί επικύρωσης της εκλογής, και για τις περιφέρειες του συμβούλου της παράταξης του περιφερειάρχη που έχει εκλεγεί, κατά σειρά, με τους περισσότερους σταυρούς προτίμησης, σύμφωνα με το άρθρο 72, στη μεγαλύτερη σε πληθυσμό εκλογική περιφέρεια. Η πρόσκληση κοινοποιείται στους συμβούλους, τουλάχιστον, σαράντα οκτώ (48) ώρες πριν από την έναρξη της συνεδρίασης. Στη συνεδρίαση αυτή προεδρεύει ο σύμβουλος που συγκάλεσε το συμβούλιο, ο οποίος αναθέτει προσωρινά καθήκοντα γραμματέα του συμβουλίου σε έναν (1) από τους υπαλλήλους του δήμου και, αντίστοιχα, της περιφέρειας. Αν ο σύμβουλος της παράταξης του δημάρχου ή, αντίστοιχα, του περιφερειάρχη απουσιάζει, τα καθήκοντα του προέδρου της συνεδρίασης ασκεί ο επόμενος κατά σειρά επιτυχίας σύμβουλος της παράταξης του δημάρχου ή, αντίστοιχα, του περιφερειάρχη, σύμφωνα με τις προϋποθέσεις του πρώτου εδαφίου. Κατά τη δεύτερη θητεία, έως την εβδόμη (7η) Ιουλίου του τρίτου (3ου) έτους της </w:t>
      </w:r>
      <w:proofErr w:type="spellStart"/>
      <w:r w:rsidRPr="00E56EFB">
        <w:rPr>
          <w:rFonts w:ascii="Times New Roman" w:eastAsia="Times New Roman" w:hAnsi="Times New Roman" w:cs="Times New Roman"/>
          <w:sz w:val="24"/>
          <w:szCs w:val="24"/>
        </w:rPr>
        <w:t>αυτοδιοικητικής</w:t>
      </w:r>
      <w:proofErr w:type="spellEnd"/>
      <w:r w:rsidRPr="00E56EFB">
        <w:rPr>
          <w:rFonts w:ascii="Times New Roman" w:eastAsia="Times New Roman" w:hAnsi="Times New Roman" w:cs="Times New Roman"/>
          <w:sz w:val="24"/>
          <w:szCs w:val="24"/>
        </w:rPr>
        <w:t xml:space="preserve"> περιόδου, το συμβούλιο συνέρχεται δια ζώσης για την ανάδειξη νέου προεδρείου, με πρόσκληση του υφιστάμενου προέδρου, ο οποίος και προεδρεύει στη συνεδρίαση. (άρθρο 118, παρ. 1, ν. ΧΧΧΧ/2026)</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Η συνεδρίαση είναι ειδική και πραγματοποιείται μόνο για τον σκοπό αυτό. Έτσι, μετά την ολοκλήρωση της εκλογής των μελών του προεδρείου δεν δύναται να υπάρξει συζήτηση για άλλο θέμα στο συμβούλιο. (</w:t>
      </w:r>
      <w:hyperlink r:id="rId6" w:tgtFrame="_blank" w:history="1">
        <w:r w:rsidRPr="00E56EFB">
          <w:rPr>
            <w:rFonts w:ascii="Times New Roman" w:eastAsia="Times New Roman" w:hAnsi="Times New Roman" w:cs="Times New Roman"/>
            <w:color w:val="0000FF"/>
            <w:sz w:val="24"/>
            <w:szCs w:val="24"/>
            <w:u w:val="single"/>
          </w:rPr>
          <w:t>ΥΠ.ΕΣ. εγκ.87/59646/20.08.2019</w:t>
        </w:r>
      </w:hyperlink>
      <w:r w:rsidRPr="00E56EFB">
        <w:rPr>
          <w:rFonts w:ascii="Times New Roman" w:eastAsia="Times New Roman" w:hAnsi="Times New Roman" w:cs="Times New Roman"/>
          <w:sz w:val="24"/>
          <w:szCs w:val="24"/>
        </w:rPr>
        <w:t>)</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b/>
          <w:bCs/>
          <w:sz w:val="24"/>
          <w:szCs w:val="24"/>
        </w:rPr>
        <w:t>II.2. Υπόδειξη υποψηφίων</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 xml:space="preserve">Ο επικεφαλής της κάθε παράταξης των </w:t>
      </w:r>
      <w:proofErr w:type="spellStart"/>
      <w:r w:rsidRPr="00E56EFB">
        <w:rPr>
          <w:rFonts w:ascii="Times New Roman" w:eastAsia="Times New Roman" w:hAnsi="Times New Roman" w:cs="Times New Roman"/>
          <w:sz w:val="24"/>
          <w:szCs w:val="24"/>
        </w:rPr>
        <w:t>περ</w:t>
      </w:r>
      <w:proofErr w:type="spellEnd"/>
      <w:r w:rsidRPr="00E56EFB">
        <w:rPr>
          <w:rFonts w:ascii="Times New Roman" w:eastAsia="Times New Roman" w:hAnsi="Times New Roman" w:cs="Times New Roman"/>
          <w:sz w:val="24"/>
          <w:szCs w:val="24"/>
        </w:rPr>
        <w:t>. α), β) και γ) της παρ. 2 του άρθρου 117, περί συγκρότησης και θητείας του προεδρείου του δημοτικού και του περιφερειακού συμβουλίου, με δήλωσή του προς τον προεδρεύοντα σύμβουλο, η οποία επιδίδεται πριν από την έναρξη της συνεδρίασης, υποδεικνύει τον σύμβουλο της παράταξής του, ο οποίος προτείνεται προς το συμβούλιο ως υποψήφιο μέλος του προεδρείου. Αν για οποιαδήποτε από τις ανωτέρω θέσεις δεν υπάρξει υποψηφιότητα που προέρχεται από την αντίστοιχη παράταξη, τότε ο δήμαρχος και, αντίστοιχα, ο περιφερειάρχης προτείνουν σύμβουλο της παράταξής τους ως υποψήφιους για το αξίωμα αυτό. (άρθρο 118, παρ. 2, ν. ΧΧΧΧ/2026)</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Το σχετικό έγγραφο πρέπει να φέρει χρονολογία καθώς και υπογραφή του επικεφαλής της παράταξης, ενώ δεν είναι απαραίτητο να έχει πρωτοκολληθεί στο πρωτόκολλο του δήμου. (</w:t>
      </w:r>
      <w:hyperlink r:id="rId7" w:tgtFrame="_blank" w:history="1">
        <w:r w:rsidRPr="00E56EFB">
          <w:rPr>
            <w:rFonts w:ascii="Times New Roman" w:eastAsia="Times New Roman" w:hAnsi="Times New Roman" w:cs="Times New Roman"/>
            <w:color w:val="0000FF"/>
            <w:sz w:val="24"/>
            <w:szCs w:val="24"/>
            <w:u w:val="single"/>
          </w:rPr>
          <w:t>ΥΠ.ΕΣ. εγκ.1327/110556/23.12.2023</w:t>
        </w:r>
      </w:hyperlink>
      <w:r w:rsidRPr="00E56EFB">
        <w:rPr>
          <w:rFonts w:ascii="Times New Roman" w:eastAsia="Times New Roman" w:hAnsi="Times New Roman" w:cs="Times New Roman"/>
          <w:sz w:val="24"/>
          <w:szCs w:val="24"/>
        </w:rPr>
        <w:t>)</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Επισημαίνεται ότι δεν μπορεί άλλος σύμβουλος, εκτός από αυτόν τον οποίο υποδεικνύει ο επικεφαλής της παράταξης, να θέσει υποψηφιότητα για κάποιο από τα αξιώματα του προεδρείου. (</w:t>
      </w:r>
      <w:hyperlink r:id="rId8" w:tgtFrame="_blank" w:history="1">
        <w:r w:rsidRPr="00E56EFB">
          <w:rPr>
            <w:rFonts w:ascii="Times New Roman" w:eastAsia="Times New Roman" w:hAnsi="Times New Roman" w:cs="Times New Roman"/>
            <w:color w:val="0000FF"/>
            <w:sz w:val="24"/>
            <w:szCs w:val="24"/>
            <w:u w:val="single"/>
          </w:rPr>
          <w:t>ΥΠ.ΕΣ. εγκ.1327/110556/23.12.2023</w:t>
        </w:r>
      </w:hyperlink>
      <w:r w:rsidRPr="00E56EFB">
        <w:rPr>
          <w:rFonts w:ascii="Times New Roman" w:eastAsia="Times New Roman" w:hAnsi="Times New Roman" w:cs="Times New Roman"/>
          <w:sz w:val="24"/>
          <w:szCs w:val="24"/>
        </w:rPr>
        <w:t>)</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lastRenderedPageBreak/>
        <w:t>Σημειώνεται ότι μπορεί ο επικεφαλής της παράταξης να προτείνει υποψήφιο ο οποίος δεν παρευρίσκεται στη συνεδρίαση εφόσον αυτός συναινεί. (</w:t>
      </w:r>
      <w:hyperlink r:id="rId9" w:tgtFrame="_blank" w:history="1">
        <w:r w:rsidRPr="00E56EFB">
          <w:rPr>
            <w:rFonts w:ascii="Times New Roman" w:eastAsia="Times New Roman" w:hAnsi="Times New Roman" w:cs="Times New Roman"/>
            <w:color w:val="0000FF"/>
            <w:sz w:val="24"/>
            <w:szCs w:val="24"/>
            <w:u w:val="single"/>
          </w:rPr>
          <w:t>ΥΠ.ΕΣ. εγκ.1327/110556/23.12.2023</w:t>
        </w:r>
      </w:hyperlink>
      <w:r w:rsidRPr="00E56EFB">
        <w:rPr>
          <w:rFonts w:ascii="Times New Roman" w:eastAsia="Times New Roman" w:hAnsi="Times New Roman" w:cs="Times New Roman"/>
          <w:sz w:val="24"/>
          <w:szCs w:val="24"/>
        </w:rPr>
        <w:t>)</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b/>
          <w:bCs/>
          <w:sz w:val="24"/>
          <w:szCs w:val="24"/>
        </w:rPr>
        <w:t>II.3. Ψηφοφορία</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Ο πρόεδρος, ο αντιπρόεδρος και ο γραμματέας του δημοτικού και, αντίστοιχα, του περιφερειακού συμβουλίου, εκλέγονται χωριστά και με φανερή ψηφοφορία, σύμφωνα με την ακόλουθη διαδικασία:</w:t>
      </w:r>
      <w:r w:rsidRPr="00E56EFB">
        <w:rPr>
          <w:rFonts w:ascii="Times New Roman" w:eastAsia="Times New Roman" w:hAnsi="Times New Roman" w:cs="Times New Roman"/>
          <w:sz w:val="24"/>
          <w:szCs w:val="24"/>
        </w:rPr>
        <w:br/>
        <w:t>Υποψήφιος για κάθε αξίωμα εκλέγεται όποιος συγκεντρώσει την απόλυτη πλειοψηφία του συνόλου των μελών του συμβουλίου.</w:t>
      </w:r>
      <w:r w:rsidRPr="00E56EFB">
        <w:rPr>
          <w:rFonts w:ascii="Times New Roman" w:eastAsia="Times New Roman" w:hAnsi="Times New Roman" w:cs="Times New Roman"/>
          <w:sz w:val="24"/>
          <w:szCs w:val="24"/>
        </w:rPr>
        <w:br/>
        <w:t>Εάν κανείς από τους υποψηφίους δεν συγκεντρώσει την απόλυτη πλειοψηφία, τότε η ψηφοφορία επαναλαμβάνεται στην ίδια συνεδρίαση.</w:t>
      </w:r>
      <w:r w:rsidRPr="00E56EFB">
        <w:rPr>
          <w:rFonts w:ascii="Times New Roman" w:eastAsia="Times New Roman" w:hAnsi="Times New Roman" w:cs="Times New Roman"/>
          <w:sz w:val="24"/>
          <w:szCs w:val="24"/>
        </w:rPr>
        <w:br/>
        <w:t>Εάν και κατά τη δεύτερη ψηφοφορία δεν συγκεντρωθεί η απόλυτη πλειοψηφία του συνόλου των μελών του συμβουλίου, τότε στην ίδια συνεδρίαση διενεργείται και τρίτη ψηφοφορία. Κατά την τρίτη ψηφοφορία εκλέγεται ο σύμβουλος τον οποίο πρότεινε ο επικεφαλής της παράταξής του, υπό την προϋπόθεση ότι έλαβε τουλάχιστον τις ψήφους του ενός τετάρτου (1/4) του όλου αριθμού των μελών του συμβουλίου. (άρθρο 118, παρ. 3, ν. ΧΧΧΧ/2026)</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Δεν εκτυπώνονται ψηφοδέλτια. (</w:t>
      </w:r>
      <w:hyperlink r:id="rId10" w:tgtFrame="_blank" w:history="1">
        <w:r w:rsidRPr="00E56EFB">
          <w:rPr>
            <w:rFonts w:ascii="Times New Roman" w:eastAsia="Times New Roman" w:hAnsi="Times New Roman" w:cs="Times New Roman"/>
            <w:color w:val="0000FF"/>
            <w:sz w:val="24"/>
            <w:szCs w:val="24"/>
            <w:u w:val="single"/>
          </w:rPr>
          <w:t>ΥΠ.ΕΣ. εγκ.1327/110556/23.12.2023</w:t>
        </w:r>
      </w:hyperlink>
      <w:r w:rsidRPr="00E56EFB">
        <w:rPr>
          <w:rFonts w:ascii="Times New Roman" w:eastAsia="Times New Roman" w:hAnsi="Times New Roman" w:cs="Times New Roman"/>
          <w:sz w:val="24"/>
          <w:szCs w:val="24"/>
        </w:rPr>
        <w:t>)</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Τυχόν δεκαδικός αριθμός στρογγυλοποιείται στην επόμενη ακέραιη μονάδα, εφόσον το κλάσμα είναι ίσο με το μισό της μονάδας και άνω. (</w:t>
      </w:r>
      <w:hyperlink r:id="rId11" w:tgtFrame="_blank" w:history="1">
        <w:r w:rsidRPr="00E56EFB">
          <w:rPr>
            <w:rFonts w:ascii="Times New Roman" w:eastAsia="Times New Roman" w:hAnsi="Times New Roman" w:cs="Times New Roman"/>
            <w:color w:val="0000FF"/>
            <w:sz w:val="24"/>
            <w:szCs w:val="24"/>
            <w:u w:val="single"/>
          </w:rPr>
          <w:t>ΥΠ.ΕΣ. εγκ.1327/110556/23.12.2023</w:t>
        </w:r>
      </w:hyperlink>
      <w:r w:rsidRPr="00E56EFB">
        <w:rPr>
          <w:rFonts w:ascii="Times New Roman" w:eastAsia="Times New Roman" w:hAnsi="Times New Roman" w:cs="Times New Roman"/>
          <w:sz w:val="24"/>
          <w:szCs w:val="24"/>
        </w:rPr>
        <w:t>)</w:t>
      </w:r>
    </w:p>
    <w:tbl>
      <w:tblPr>
        <w:tblW w:w="9026" w:type="dxa"/>
        <w:tblCellSpacing w:w="15" w:type="dxa"/>
        <w:tblCellMar>
          <w:top w:w="15" w:type="dxa"/>
          <w:left w:w="15" w:type="dxa"/>
          <w:bottom w:w="15" w:type="dxa"/>
          <w:right w:w="15" w:type="dxa"/>
        </w:tblCellMar>
        <w:tblLook w:val="04A0"/>
      </w:tblPr>
      <w:tblGrid>
        <w:gridCol w:w="2486"/>
        <w:gridCol w:w="3214"/>
        <w:gridCol w:w="3326"/>
      </w:tblGrid>
      <w:tr w:rsidR="00E56EFB" w:rsidRPr="00E56EFB" w:rsidTr="00E56EFB">
        <w:trPr>
          <w:tblCellSpacing w:w="15" w:type="dxa"/>
        </w:trPr>
        <w:tc>
          <w:tcPr>
            <w:tcW w:w="2454" w:type="dxa"/>
            <w:vAlign w:val="center"/>
            <w:hideMark/>
          </w:tcPr>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b/>
                <w:bCs/>
                <w:sz w:val="24"/>
                <w:szCs w:val="24"/>
              </w:rPr>
              <w:t>Αριθμός μελών συμβουλίου</w:t>
            </w:r>
          </w:p>
        </w:tc>
        <w:tc>
          <w:tcPr>
            <w:tcW w:w="3206" w:type="dxa"/>
            <w:vAlign w:val="center"/>
            <w:hideMark/>
          </w:tcPr>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b/>
                <w:bCs/>
                <w:sz w:val="24"/>
                <w:szCs w:val="24"/>
              </w:rPr>
              <w:t>Α΄ ή Β΄ ψηφοφορία</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b/>
                <w:bCs/>
                <w:sz w:val="24"/>
                <w:szCs w:val="24"/>
              </w:rPr>
              <w:t>(απόλυτη πλειοψηφία του συνόλου των μελών)</w:t>
            </w:r>
          </w:p>
        </w:tc>
        <w:tc>
          <w:tcPr>
            <w:tcW w:w="3304" w:type="dxa"/>
            <w:vAlign w:val="center"/>
            <w:hideMark/>
          </w:tcPr>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b/>
                <w:bCs/>
                <w:sz w:val="24"/>
                <w:szCs w:val="24"/>
              </w:rPr>
              <w:t>Γ΄ ψηφοφορία</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b/>
                <w:bCs/>
                <w:sz w:val="24"/>
                <w:szCs w:val="24"/>
              </w:rPr>
              <w:t>(1/4 του συνόλου των μελών)</w:t>
            </w:r>
          </w:p>
        </w:tc>
      </w:tr>
      <w:tr w:rsidR="00E56EFB" w:rsidRPr="00E56EFB" w:rsidTr="00E56EFB">
        <w:trPr>
          <w:tblCellSpacing w:w="15" w:type="dxa"/>
        </w:trPr>
        <w:tc>
          <w:tcPr>
            <w:tcW w:w="2454" w:type="dxa"/>
            <w:vAlign w:val="center"/>
            <w:hideMark/>
          </w:tcPr>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13</w:t>
            </w:r>
          </w:p>
        </w:tc>
        <w:tc>
          <w:tcPr>
            <w:tcW w:w="3206" w:type="dxa"/>
            <w:vAlign w:val="center"/>
            <w:hideMark/>
          </w:tcPr>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7</w:t>
            </w:r>
          </w:p>
        </w:tc>
        <w:tc>
          <w:tcPr>
            <w:tcW w:w="3304" w:type="dxa"/>
            <w:vAlign w:val="center"/>
            <w:hideMark/>
          </w:tcPr>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3</w:t>
            </w:r>
          </w:p>
        </w:tc>
      </w:tr>
      <w:tr w:rsidR="00E56EFB" w:rsidRPr="00E56EFB" w:rsidTr="00E56EFB">
        <w:trPr>
          <w:tblCellSpacing w:w="15" w:type="dxa"/>
        </w:trPr>
        <w:tc>
          <w:tcPr>
            <w:tcW w:w="2454" w:type="dxa"/>
            <w:vAlign w:val="center"/>
            <w:hideMark/>
          </w:tcPr>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15</w:t>
            </w:r>
          </w:p>
        </w:tc>
        <w:tc>
          <w:tcPr>
            <w:tcW w:w="3206" w:type="dxa"/>
            <w:vAlign w:val="center"/>
            <w:hideMark/>
          </w:tcPr>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8</w:t>
            </w:r>
          </w:p>
        </w:tc>
        <w:tc>
          <w:tcPr>
            <w:tcW w:w="3304" w:type="dxa"/>
            <w:vAlign w:val="center"/>
            <w:hideMark/>
          </w:tcPr>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4</w:t>
            </w:r>
          </w:p>
        </w:tc>
      </w:tr>
      <w:tr w:rsidR="00E56EFB" w:rsidRPr="00E56EFB" w:rsidTr="00E56EFB">
        <w:trPr>
          <w:tblCellSpacing w:w="15" w:type="dxa"/>
        </w:trPr>
        <w:tc>
          <w:tcPr>
            <w:tcW w:w="2454" w:type="dxa"/>
            <w:vAlign w:val="center"/>
            <w:hideMark/>
          </w:tcPr>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19</w:t>
            </w:r>
          </w:p>
        </w:tc>
        <w:tc>
          <w:tcPr>
            <w:tcW w:w="3206" w:type="dxa"/>
            <w:vAlign w:val="center"/>
            <w:hideMark/>
          </w:tcPr>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10</w:t>
            </w:r>
          </w:p>
        </w:tc>
        <w:tc>
          <w:tcPr>
            <w:tcW w:w="3304" w:type="dxa"/>
            <w:vAlign w:val="center"/>
            <w:hideMark/>
          </w:tcPr>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5</w:t>
            </w:r>
          </w:p>
        </w:tc>
      </w:tr>
      <w:tr w:rsidR="00E56EFB" w:rsidRPr="00E56EFB" w:rsidTr="00E56EFB">
        <w:trPr>
          <w:tblCellSpacing w:w="15" w:type="dxa"/>
        </w:trPr>
        <w:tc>
          <w:tcPr>
            <w:tcW w:w="2454" w:type="dxa"/>
            <w:vAlign w:val="center"/>
            <w:hideMark/>
          </w:tcPr>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25</w:t>
            </w:r>
          </w:p>
        </w:tc>
        <w:tc>
          <w:tcPr>
            <w:tcW w:w="3206" w:type="dxa"/>
            <w:vAlign w:val="center"/>
            <w:hideMark/>
          </w:tcPr>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13</w:t>
            </w:r>
          </w:p>
        </w:tc>
        <w:tc>
          <w:tcPr>
            <w:tcW w:w="3304" w:type="dxa"/>
            <w:vAlign w:val="center"/>
            <w:hideMark/>
          </w:tcPr>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6</w:t>
            </w:r>
          </w:p>
        </w:tc>
      </w:tr>
      <w:tr w:rsidR="00E56EFB" w:rsidRPr="00E56EFB" w:rsidTr="00E56EFB">
        <w:trPr>
          <w:tblCellSpacing w:w="15" w:type="dxa"/>
        </w:trPr>
        <w:tc>
          <w:tcPr>
            <w:tcW w:w="2454" w:type="dxa"/>
            <w:vAlign w:val="center"/>
            <w:hideMark/>
          </w:tcPr>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29</w:t>
            </w:r>
          </w:p>
        </w:tc>
        <w:tc>
          <w:tcPr>
            <w:tcW w:w="3206" w:type="dxa"/>
            <w:vAlign w:val="center"/>
            <w:hideMark/>
          </w:tcPr>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15</w:t>
            </w:r>
          </w:p>
        </w:tc>
        <w:tc>
          <w:tcPr>
            <w:tcW w:w="3304" w:type="dxa"/>
            <w:vAlign w:val="center"/>
            <w:hideMark/>
          </w:tcPr>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7</w:t>
            </w:r>
          </w:p>
        </w:tc>
      </w:tr>
      <w:tr w:rsidR="00E56EFB" w:rsidRPr="00E56EFB" w:rsidTr="00E56EFB">
        <w:trPr>
          <w:tblCellSpacing w:w="15" w:type="dxa"/>
        </w:trPr>
        <w:tc>
          <w:tcPr>
            <w:tcW w:w="2454" w:type="dxa"/>
            <w:vAlign w:val="center"/>
            <w:hideMark/>
          </w:tcPr>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35</w:t>
            </w:r>
          </w:p>
        </w:tc>
        <w:tc>
          <w:tcPr>
            <w:tcW w:w="3206" w:type="dxa"/>
            <w:vAlign w:val="center"/>
            <w:hideMark/>
          </w:tcPr>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18</w:t>
            </w:r>
          </w:p>
        </w:tc>
        <w:tc>
          <w:tcPr>
            <w:tcW w:w="3304" w:type="dxa"/>
            <w:vAlign w:val="center"/>
            <w:hideMark/>
          </w:tcPr>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9</w:t>
            </w:r>
          </w:p>
        </w:tc>
      </w:tr>
      <w:tr w:rsidR="00E56EFB" w:rsidRPr="00E56EFB" w:rsidTr="00E56EFB">
        <w:trPr>
          <w:tblCellSpacing w:w="15" w:type="dxa"/>
        </w:trPr>
        <w:tc>
          <w:tcPr>
            <w:tcW w:w="2454" w:type="dxa"/>
            <w:vAlign w:val="center"/>
            <w:hideMark/>
          </w:tcPr>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39</w:t>
            </w:r>
          </w:p>
        </w:tc>
        <w:tc>
          <w:tcPr>
            <w:tcW w:w="3206" w:type="dxa"/>
            <w:vAlign w:val="center"/>
            <w:hideMark/>
          </w:tcPr>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20</w:t>
            </w:r>
          </w:p>
        </w:tc>
        <w:tc>
          <w:tcPr>
            <w:tcW w:w="3304" w:type="dxa"/>
            <w:vAlign w:val="center"/>
            <w:hideMark/>
          </w:tcPr>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10</w:t>
            </w:r>
          </w:p>
        </w:tc>
      </w:tr>
      <w:tr w:rsidR="00E56EFB" w:rsidRPr="00E56EFB" w:rsidTr="00E56EFB">
        <w:trPr>
          <w:tblCellSpacing w:w="15" w:type="dxa"/>
        </w:trPr>
        <w:tc>
          <w:tcPr>
            <w:tcW w:w="2454" w:type="dxa"/>
            <w:vAlign w:val="center"/>
            <w:hideMark/>
          </w:tcPr>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43</w:t>
            </w:r>
          </w:p>
        </w:tc>
        <w:tc>
          <w:tcPr>
            <w:tcW w:w="3206" w:type="dxa"/>
            <w:vAlign w:val="center"/>
            <w:hideMark/>
          </w:tcPr>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22</w:t>
            </w:r>
          </w:p>
        </w:tc>
        <w:tc>
          <w:tcPr>
            <w:tcW w:w="3304" w:type="dxa"/>
            <w:vAlign w:val="center"/>
            <w:hideMark/>
          </w:tcPr>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11</w:t>
            </w:r>
          </w:p>
        </w:tc>
      </w:tr>
    </w:tbl>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Επισημαίνεται ότι υπεύθυνος για την επίσπευση της όλης διαδικασίας, καθώς και για την τήρηση της νομιμότητας και της ευταξίας καθ’ όλη τη διάρκεια της συνεδρίασης, είναι ο προεδρεύων σύμβουλος. (</w:t>
      </w:r>
      <w:hyperlink r:id="rId12" w:tgtFrame="_blank" w:history="1">
        <w:r w:rsidRPr="00E56EFB">
          <w:rPr>
            <w:rFonts w:ascii="Times New Roman" w:eastAsia="Times New Roman" w:hAnsi="Times New Roman" w:cs="Times New Roman"/>
            <w:color w:val="0000FF"/>
            <w:sz w:val="24"/>
            <w:szCs w:val="24"/>
            <w:u w:val="single"/>
          </w:rPr>
          <w:t>ΥΠ.ΕΣ. εγκ.1327/110556/23.12.2023</w:t>
        </w:r>
      </w:hyperlink>
      <w:r w:rsidRPr="00E56EFB">
        <w:rPr>
          <w:rFonts w:ascii="Times New Roman" w:eastAsia="Times New Roman" w:hAnsi="Times New Roman" w:cs="Times New Roman"/>
          <w:sz w:val="24"/>
          <w:szCs w:val="24"/>
        </w:rPr>
        <w:t>)</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b/>
          <w:bCs/>
          <w:sz w:val="24"/>
          <w:szCs w:val="24"/>
        </w:rPr>
        <w:t>II.4. Μη επίτευξη εκλογής ή ματαίωση συνεδρίασης</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 xml:space="preserve">Αν δεν επιτευχθεί εκλογή για οποιονδήποτε λόγο ή η συνεδρίαση ματαιωθεί, επειδή δεν σχηματίστηκε απαρτία, η συνεδρίαση επαναλαμβάνεται την αμέσως επόμενη Κυριακή από τις ημερομηνίες της παρ. 4 του άρθρου 117, κατ' αντιστοιχία. Αν και </w:t>
      </w:r>
      <w:r w:rsidRPr="00E56EFB">
        <w:rPr>
          <w:rFonts w:ascii="Times New Roman" w:eastAsia="Times New Roman" w:hAnsi="Times New Roman" w:cs="Times New Roman"/>
          <w:sz w:val="24"/>
          <w:szCs w:val="24"/>
        </w:rPr>
        <w:lastRenderedPageBreak/>
        <w:t>στη δεύτερη συνεδρίαση δεν επιτευχθεί εκλογή ή η συνεδρίαση ματαιωθεί, επειδή δεν σχηματίστηκε απαρτία, θεωρείται ότι εκλέγονται, ανάλογα με την περίπτωση, οι σύμβουλοι που είναι μέλη της αντίστοιχης παράταξης της παρ. 2 του άρθρου 117 και έλαβαν κατά σειρά τους περισσότερους σταυρούς προτίμησης, σύμφωνα με την απόφαση του άρθρου 72, περί επικύρωσης της εκλογής. Αν δεν υπάρχουν σύμβουλοι των παρατάξεων που προβλέπονται στην παρ. 2 του άρθρου 117, οι θέσεις καταλαμβάνονται από τους συμβούλους της παράταξης του δημάρχου και αντίστοιχα του περιφερειάρχη, που έλαβαν κατά σειρά τους περισσότερους σταυρούς προτίμησης, σύμφωνα με την ίδια απόφαση του άρθρου 72. (άρθρο 118, παρ. 4, ν. ΧΧΧΧ/2026)</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Σε περίπτωση που σύμβουλος της οικείας παράταξης δεν επιθυμεί να αναλάβει το αξίωμα του προέδρου, αντιπροέδρου ή γραμματέα, οφείλει να το δηλώσει εγγράφως ενώπιον του συμβουλίου έως την έναρξη της συνεδρίασης. Εάν σύμβουλοι έχουν προχωρήσει σε τέτοια έγγραφη δήλωση, τότε θεωρούνται ότι εκλέγονται οι επόμενοι κατά σειρά σε σταυρούς προτίμησης σύμβουλοι της αντίστοιχης παράταξης. (</w:t>
      </w:r>
      <w:hyperlink r:id="rId13" w:tgtFrame="_blank" w:history="1">
        <w:r w:rsidRPr="00E56EFB">
          <w:rPr>
            <w:rFonts w:ascii="Times New Roman" w:eastAsia="Times New Roman" w:hAnsi="Times New Roman" w:cs="Times New Roman"/>
            <w:color w:val="0000FF"/>
            <w:sz w:val="24"/>
            <w:szCs w:val="24"/>
            <w:u w:val="single"/>
          </w:rPr>
          <w:t>ΥΠ.ΕΣ. εγκ.1327/110556/23.12.2023</w:t>
        </w:r>
      </w:hyperlink>
      <w:r w:rsidRPr="00E56EFB">
        <w:rPr>
          <w:rFonts w:ascii="Times New Roman" w:eastAsia="Times New Roman" w:hAnsi="Times New Roman" w:cs="Times New Roman"/>
          <w:sz w:val="24"/>
          <w:szCs w:val="24"/>
        </w:rPr>
        <w:t>)</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b/>
          <w:bCs/>
          <w:sz w:val="24"/>
          <w:szCs w:val="24"/>
        </w:rPr>
        <w:t>II.5. Πρακτικά και έλεγχος νομιμότητας</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Τα πρακτικά της εκλογής αναρτώνται μέσα σε προθεσμία πέντε (5) ημερών από τη διενέργειά της στο πληροφοριακό σύστημα ελέγχου νομιμότητας τοπικής αυτοδιοίκησης του άρθρου 672, περί του πληροφοριακού συστήματος ελέγχου νομιμότητας Οργανισμών Τοπικής Αυτοδιοίκησης, προκειμένου να διενεργηθεί ο υποχρεωτικός έλεγχος νομιμότητας. Η Αυτοτελής Υπηρεσία Εποπτείας των Οργανισμών Τοπικής Αυτοδιοίκησης (Α.Υ.Ε. Ο.Τ.Α.) ελέγχει τη νομιμότητα της πράξης και ο Επόπτης εκδίδει απόφαση μέσα σε αποκλειστική προθεσμία πέντε (5) ημερών από την ανάρτηση και ταυτόχρονη ανάθεσή της στην Α.Υ.Ε. Ο.Τ.Α. (άρθρο 118, παρ. 5, ν. ΧΧΧΧ/2026)</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Οι οριζόμενες από τον νόμο προθεσμίες εκκινούν την επόμενη ημέρα από την τέλεση του γεγονότος. (</w:t>
      </w:r>
      <w:hyperlink r:id="rId14" w:tgtFrame="_blank" w:history="1">
        <w:r w:rsidRPr="00E56EFB">
          <w:rPr>
            <w:rFonts w:ascii="Times New Roman" w:eastAsia="Times New Roman" w:hAnsi="Times New Roman" w:cs="Times New Roman"/>
            <w:color w:val="0000FF"/>
            <w:sz w:val="24"/>
            <w:szCs w:val="24"/>
            <w:u w:val="single"/>
          </w:rPr>
          <w:t>ΥΠ.ΕΣ. εγκ.1327/110556/23.12.2023</w:t>
        </w:r>
      </w:hyperlink>
      <w:r w:rsidRPr="00E56EFB">
        <w:rPr>
          <w:rFonts w:ascii="Times New Roman" w:eastAsia="Times New Roman" w:hAnsi="Times New Roman" w:cs="Times New Roman"/>
          <w:sz w:val="24"/>
          <w:szCs w:val="24"/>
        </w:rPr>
        <w:t>)</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Δέον είναι το συμβούλιο να αναμένει την ολοκλήρωση του ελέγχου των πρακτικών εκλογής του πριν συγκληθεί σε συνεδρίαση. (</w:t>
      </w:r>
      <w:hyperlink r:id="rId15" w:tgtFrame="_blank" w:history="1">
        <w:r w:rsidRPr="00E56EFB">
          <w:rPr>
            <w:rFonts w:ascii="Times New Roman" w:eastAsia="Times New Roman" w:hAnsi="Times New Roman" w:cs="Times New Roman"/>
            <w:color w:val="0000FF"/>
            <w:sz w:val="24"/>
            <w:szCs w:val="24"/>
            <w:u w:val="single"/>
          </w:rPr>
          <w:t>ΥΠ.ΕΣ. εγκ.1327/110556/23.12.2023</w:t>
        </w:r>
      </w:hyperlink>
      <w:r w:rsidRPr="00E56EFB">
        <w:rPr>
          <w:rFonts w:ascii="Times New Roman" w:eastAsia="Times New Roman" w:hAnsi="Times New Roman" w:cs="Times New Roman"/>
          <w:sz w:val="24"/>
          <w:szCs w:val="24"/>
        </w:rPr>
        <w:t>)</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 xml:space="preserve">Ο προσφεύγων σύμβουλος, ο οποίος είχε θέσει υποψηφιότητα για την θέση του Προέδρου του Συμβουλίου, </w:t>
      </w:r>
      <w:r w:rsidRPr="00E56EFB">
        <w:rPr>
          <w:rFonts w:ascii="Times New Roman" w:eastAsia="Times New Roman" w:hAnsi="Times New Roman" w:cs="Times New Roman"/>
          <w:b/>
          <w:bCs/>
          <w:sz w:val="24"/>
          <w:szCs w:val="24"/>
        </w:rPr>
        <w:t>με έννομο συμφέρον</w:t>
      </w:r>
      <w:r w:rsidRPr="00E56EFB">
        <w:rPr>
          <w:rFonts w:ascii="Times New Roman" w:eastAsia="Times New Roman" w:hAnsi="Times New Roman" w:cs="Times New Roman"/>
          <w:sz w:val="24"/>
          <w:szCs w:val="24"/>
        </w:rPr>
        <w:t xml:space="preserve"> άσκησε την προσφυγή αυτή, </w:t>
      </w:r>
      <w:r w:rsidRPr="00E56EFB">
        <w:rPr>
          <w:rFonts w:ascii="Times New Roman" w:eastAsia="Times New Roman" w:hAnsi="Times New Roman" w:cs="Times New Roman"/>
          <w:b/>
          <w:bCs/>
          <w:sz w:val="24"/>
          <w:szCs w:val="24"/>
        </w:rPr>
        <w:t>χωρίς</w:t>
      </w:r>
      <w:r w:rsidRPr="00E56EFB">
        <w:rPr>
          <w:rFonts w:ascii="Times New Roman" w:eastAsia="Times New Roman" w:hAnsi="Times New Roman" w:cs="Times New Roman"/>
          <w:sz w:val="24"/>
          <w:szCs w:val="24"/>
        </w:rPr>
        <w:t xml:space="preserve"> να απαιτείται να έχει διατυπώσει κατά την επίμαχη συνεδρίαση επιφύλαξη ή αντίρρηση. (</w:t>
      </w:r>
      <w:proofErr w:type="spellStart"/>
      <w:r w:rsidRPr="00E56EFB">
        <w:rPr>
          <w:rFonts w:ascii="Times New Roman" w:eastAsia="Times New Roman" w:hAnsi="Times New Roman" w:cs="Times New Roman"/>
          <w:sz w:val="24"/>
          <w:szCs w:val="24"/>
        </w:rPr>
        <w:fldChar w:fldCharType="begin"/>
      </w:r>
      <w:r w:rsidRPr="00E56EFB">
        <w:rPr>
          <w:rFonts w:ascii="Times New Roman" w:eastAsia="Times New Roman" w:hAnsi="Times New Roman" w:cs="Times New Roman"/>
          <w:sz w:val="24"/>
          <w:szCs w:val="24"/>
        </w:rPr>
        <w:instrText xml:space="preserve"> HYPERLINK "https://dimosnet.gr/blog/laws/389839/" \t "_blank" </w:instrText>
      </w:r>
      <w:r w:rsidRPr="00E56EFB">
        <w:rPr>
          <w:rFonts w:ascii="Times New Roman" w:eastAsia="Times New Roman" w:hAnsi="Times New Roman" w:cs="Times New Roman"/>
          <w:sz w:val="24"/>
          <w:szCs w:val="24"/>
        </w:rPr>
        <w:fldChar w:fldCharType="separate"/>
      </w:r>
      <w:r w:rsidRPr="00E56EFB">
        <w:rPr>
          <w:rFonts w:ascii="Times New Roman" w:eastAsia="Times New Roman" w:hAnsi="Times New Roman" w:cs="Times New Roman"/>
          <w:color w:val="0000FF"/>
          <w:sz w:val="24"/>
          <w:szCs w:val="24"/>
          <w:u w:val="single"/>
        </w:rPr>
        <w:t>ΣτΕ</w:t>
      </w:r>
      <w:proofErr w:type="spellEnd"/>
      <w:r w:rsidRPr="00E56EFB">
        <w:rPr>
          <w:rFonts w:ascii="Times New Roman" w:eastAsia="Times New Roman" w:hAnsi="Times New Roman" w:cs="Times New Roman"/>
          <w:color w:val="0000FF"/>
          <w:sz w:val="24"/>
          <w:szCs w:val="24"/>
          <w:u w:val="single"/>
        </w:rPr>
        <w:t xml:space="preserve"> 1950/2019</w:t>
      </w:r>
      <w:r w:rsidRPr="00E56EFB">
        <w:rPr>
          <w:rFonts w:ascii="Times New Roman" w:eastAsia="Times New Roman" w:hAnsi="Times New Roman" w:cs="Times New Roman"/>
          <w:sz w:val="24"/>
          <w:szCs w:val="24"/>
        </w:rPr>
        <w:fldChar w:fldCharType="end"/>
      </w:r>
      <w:r w:rsidRPr="00E56EFB">
        <w:rPr>
          <w:rFonts w:ascii="Times New Roman" w:eastAsia="Times New Roman" w:hAnsi="Times New Roman" w:cs="Times New Roman"/>
          <w:sz w:val="24"/>
          <w:szCs w:val="24"/>
        </w:rPr>
        <w:t>)</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b/>
          <w:bCs/>
          <w:sz w:val="24"/>
          <w:szCs w:val="24"/>
        </w:rPr>
        <w:t>II.6. Ακύρωση εκλογής</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Αν ακυρωθεί οποιαδήποτε εκλογή για τα ανωτέρω αξιώματα, επαναλαμβάνεται σύμφωνα με τη διαδικασία των προηγούμενων παραγράφων εντός τριών (3) ημερών από την παραλαβή στο πρωτόκολλο του δήμου ή αντίστοιχα της περιφέρειας, της ακυρωτικής απόφασης του Επόπτη Νομιμότητας. (άρθρο 118, παρ. 6, ν. ΧΧΧΧ/2026)</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lastRenderedPageBreak/>
        <w:t>Σημειώνεται ότι για την ανάδειξη μέλους του προεδρείου του οποίου η εκλογή ακυρώθηκε, ακολουθείται και πάλι η διαδικασία που περιγράφεται στην παρούσα ενότητα. Ως υποψήφιος μπορεί να προταθεί άλλος ή ο ίδιος σύμβουλος του οποίου η εκλογή ακυρώθηκε. (</w:t>
      </w:r>
      <w:hyperlink r:id="rId16" w:tgtFrame="_blank" w:history="1">
        <w:r w:rsidRPr="00E56EFB">
          <w:rPr>
            <w:rFonts w:ascii="Times New Roman" w:eastAsia="Times New Roman" w:hAnsi="Times New Roman" w:cs="Times New Roman"/>
            <w:color w:val="0000FF"/>
            <w:sz w:val="24"/>
            <w:szCs w:val="24"/>
            <w:u w:val="single"/>
          </w:rPr>
          <w:t>ΥΠ.ΕΣ. εγκ.1327/110556/23.12.2023</w:t>
        </w:r>
      </w:hyperlink>
      <w:r w:rsidRPr="00E56EFB">
        <w:rPr>
          <w:rFonts w:ascii="Times New Roman" w:eastAsia="Times New Roman" w:hAnsi="Times New Roman" w:cs="Times New Roman"/>
          <w:sz w:val="24"/>
          <w:szCs w:val="24"/>
        </w:rPr>
        <w:t>)</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Η ακύρωση της εκλογής του Προεδρείου του Δημοτικού Συμβουλίου δε σχετίζεται με τη νομιμότητα των δαπανών, οι οποίες σε κάθε περίπτωση εντάχθηκαν στο Τεχνικό Πρόγραμμα εκτελεστέων έργων του Δήμου για το έτος 2017. Επιπλέον, η νομιμότητα της σύνθεσης του Δημοτικού Συμβουλίου δεν επηρεάζει τη νομιμότητα των αποφάσεων της Οικονομικής Επιτροπής. (</w:t>
      </w:r>
      <w:hyperlink r:id="rId17" w:tgtFrame="_blank" w:history="1">
        <w:r w:rsidRPr="00E56EFB">
          <w:rPr>
            <w:rFonts w:ascii="Times New Roman" w:eastAsia="Times New Roman" w:hAnsi="Times New Roman" w:cs="Times New Roman"/>
            <w:color w:val="0000FF"/>
            <w:sz w:val="24"/>
            <w:szCs w:val="24"/>
            <w:u w:val="single"/>
          </w:rPr>
          <w:t xml:space="preserve">Ελ. Συν. </w:t>
        </w:r>
        <w:proofErr w:type="spellStart"/>
        <w:r w:rsidRPr="00E56EFB">
          <w:rPr>
            <w:rFonts w:ascii="Times New Roman" w:eastAsia="Times New Roman" w:hAnsi="Times New Roman" w:cs="Times New Roman"/>
            <w:color w:val="0000FF"/>
            <w:sz w:val="24"/>
            <w:szCs w:val="24"/>
            <w:u w:val="single"/>
          </w:rPr>
          <w:t>Κλιμ</w:t>
        </w:r>
        <w:proofErr w:type="spellEnd"/>
        <w:r w:rsidRPr="00E56EFB">
          <w:rPr>
            <w:rFonts w:ascii="Times New Roman" w:eastAsia="Times New Roman" w:hAnsi="Times New Roman" w:cs="Times New Roman"/>
            <w:color w:val="0000FF"/>
            <w:sz w:val="24"/>
            <w:szCs w:val="24"/>
            <w:u w:val="single"/>
          </w:rPr>
          <w:t>. Τμ. 7 Πράξη 33/2018</w:t>
        </w:r>
      </w:hyperlink>
      <w:r w:rsidRPr="00E56EFB">
        <w:rPr>
          <w:rFonts w:ascii="Times New Roman" w:eastAsia="Times New Roman" w:hAnsi="Times New Roman" w:cs="Times New Roman"/>
          <w:sz w:val="24"/>
          <w:szCs w:val="24"/>
        </w:rPr>
        <w:t>)</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b/>
          <w:bCs/>
          <w:sz w:val="24"/>
          <w:szCs w:val="24"/>
        </w:rPr>
        <w:t>II.7. Ανάρτηση πρακτικών</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 xml:space="preserve">Τα πρακτικά της εκλογής, μετά τον έλεγχο νομιμότητας από τον Επόπτη Νομιμότητας, αναρτώνται στην ιστοσελίδα του δήμου και αντίστοιχα της περιφέρειας και στον </w:t>
      </w:r>
      <w:proofErr w:type="spellStart"/>
      <w:r w:rsidRPr="00E56EFB">
        <w:rPr>
          <w:rFonts w:ascii="Times New Roman" w:eastAsia="Times New Roman" w:hAnsi="Times New Roman" w:cs="Times New Roman"/>
          <w:sz w:val="24"/>
          <w:szCs w:val="24"/>
        </w:rPr>
        <w:t>ιστότοπο</w:t>
      </w:r>
      <w:proofErr w:type="spellEnd"/>
      <w:r w:rsidRPr="00E56EFB">
        <w:rPr>
          <w:rFonts w:ascii="Times New Roman" w:eastAsia="Times New Roman" w:hAnsi="Times New Roman" w:cs="Times New Roman"/>
          <w:sz w:val="24"/>
          <w:szCs w:val="24"/>
        </w:rPr>
        <w:t xml:space="preserve"> του προγράμματος «Διαύγεια». (άρθρο 118, παρ. 7, ν. ΧΧΧΧ/2026)</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b/>
          <w:bCs/>
          <w:sz w:val="24"/>
          <w:szCs w:val="24"/>
        </w:rPr>
        <w:t>II.8. Συνοπτικά βήματα διαδικασίας εκλογής</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[1] Σύγκληση ειδικής δημόσιας δια ζώσης συνεδρίασης από το αρμόδιο πρόσωπο, με κοινοποίηση πρόσκλησης τουλάχιστον σαράντα οκτώ (48) ώρες πριν από την έναρξη.</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[2] Προεδρία της συνεδρίασης από το πρόσωπο που τη συγκάλεσε ή από το προβλεπόμενο αναπληρωματικό πρόσωπο και ανάθεση προσωρινών καθηκόντων γραμματέα.</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[3] Υπόδειξη υποψηφίων από τους επικεφαλής των αντίστοιχων παρατάξεων πριν από την έναρξη της συνεδρίασης.</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[4] Χωριστή φανερή ψηφοφορία για πρόεδρο, αντιπρόεδρο και γραμματέα.</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[5] Αν δεν επιτευχθεί η απαιτούμενη πλειοψηφία, επανάληψη ψηφοφορίας και, αν απαιτηθεί, τρίτη ψηφοφορία στην ίδια συνεδρίαση.</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[6] Αν δεν επιτευχθεί εκλογή ή ματαιωθεί η συνεδρίαση λόγω έλλειψης απαρτίας, επανάληψη της συνεδρίασης την αμέσως επόμενη Κυριακή.</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[7] Αν και στη δεύτερη συνεδρίαση δεν επιτευχθεί εκλογή ή δεν σχηματιστεί απαρτία, εφαρμογή της κατά πλάσμα δικαίου εκλογής.</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[8] Ανάρτηση των πρακτικών στο πληροφοριακό σύστημα ελέγχου νομιμότητας τοπικής αυτοδιοίκησης μέσα σε πέντε (5) ημέρες από την εκλογή.</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[9] Έλεγχος νομιμότητας από την Α.Υ.Ε. Ο.Τ.Α. και έκδοση απόφασης από τον Επόπτη μέσα σε πέντε (5) ημέρες από την ανάρτηση και ανάθεση.</w:t>
      </w:r>
    </w:p>
    <w:p w:rsidR="00E56EFB" w:rsidRPr="00E56EFB" w:rsidRDefault="00E56EFB" w:rsidP="00E56EFB">
      <w:pPr>
        <w:spacing w:before="100" w:beforeAutospacing="1" w:after="100" w:afterAutospacing="1" w:line="240" w:lineRule="auto"/>
        <w:rPr>
          <w:rFonts w:ascii="Times New Roman" w:eastAsia="Times New Roman" w:hAnsi="Times New Roman" w:cs="Times New Roman"/>
          <w:sz w:val="24"/>
          <w:szCs w:val="24"/>
        </w:rPr>
      </w:pPr>
      <w:r w:rsidRPr="00E56EFB">
        <w:rPr>
          <w:rFonts w:ascii="Times New Roman" w:eastAsia="Times New Roman" w:hAnsi="Times New Roman" w:cs="Times New Roman"/>
          <w:sz w:val="24"/>
          <w:szCs w:val="24"/>
        </w:rPr>
        <w:t xml:space="preserve">[10] Μετά τον έλεγχο νομιμότητας, ανάρτηση των πρακτικών στην ιστοσελίδα του δήμου ή της περιφέρειας και στον </w:t>
      </w:r>
      <w:proofErr w:type="spellStart"/>
      <w:r w:rsidRPr="00E56EFB">
        <w:rPr>
          <w:rFonts w:ascii="Times New Roman" w:eastAsia="Times New Roman" w:hAnsi="Times New Roman" w:cs="Times New Roman"/>
          <w:sz w:val="24"/>
          <w:szCs w:val="24"/>
        </w:rPr>
        <w:t>ιστότοπο</w:t>
      </w:r>
      <w:proofErr w:type="spellEnd"/>
      <w:r w:rsidRPr="00E56EFB">
        <w:rPr>
          <w:rFonts w:ascii="Times New Roman" w:eastAsia="Times New Roman" w:hAnsi="Times New Roman" w:cs="Times New Roman"/>
          <w:sz w:val="24"/>
          <w:szCs w:val="24"/>
        </w:rPr>
        <w:t xml:space="preserve"> του προγράμματος «Διαύγεια».</w:t>
      </w:r>
    </w:p>
    <w:sectPr w:rsidR="00E56EFB" w:rsidRPr="00E56EFB" w:rsidSect="00C338A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FD5CA3"/>
    <w:multiLevelType w:val="multilevel"/>
    <w:tmpl w:val="16C4D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C338A7"/>
    <w:rsid w:val="002502DB"/>
    <w:rsid w:val="00285B6F"/>
    <w:rsid w:val="00353A40"/>
    <w:rsid w:val="003B772D"/>
    <w:rsid w:val="00475C34"/>
    <w:rsid w:val="004F0CE7"/>
    <w:rsid w:val="005407D2"/>
    <w:rsid w:val="0055464E"/>
    <w:rsid w:val="00A32726"/>
    <w:rsid w:val="00BA215D"/>
    <w:rsid w:val="00BE526F"/>
    <w:rsid w:val="00C0369C"/>
    <w:rsid w:val="00C338A7"/>
    <w:rsid w:val="00C96BE9"/>
    <w:rsid w:val="00E56EF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72D"/>
  </w:style>
  <w:style w:type="paragraph" w:styleId="1">
    <w:name w:val="heading 1"/>
    <w:basedOn w:val="a"/>
    <w:next w:val="a"/>
    <w:link w:val="1Char"/>
    <w:qFormat/>
    <w:rsid w:val="00C338A7"/>
    <w:pPr>
      <w:keepNext/>
      <w:spacing w:after="0" w:line="360" w:lineRule="auto"/>
      <w:jc w:val="center"/>
      <w:outlineLvl w:val="0"/>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338A7"/>
    <w:rPr>
      <w:rFonts w:ascii="Times New Roman" w:eastAsia="Times New Roman" w:hAnsi="Times New Roman" w:cs="Times New Roman"/>
      <w:b/>
      <w:sz w:val="24"/>
      <w:szCs w:val="20"/>
    </w:rPr>
  </w:style>
  <w:style w:type="paragraph" w:styleId="a3">
    <w:name w:val="footer"/>
    <w:basedOn w:val="a"/>
    <w:link w:val="Char"/>
    <w:unhideWhenUsed/>
    <w:rsid w:val="00C338A7"/>
    <w:pPr>
      <w:tabs>
        <w:tab w:val="center" w:pos="4153"/>
        <w:tab w:val="right" w:pos="8306"/>
      </w:tabs>
      <w:spacing w:after="0" w:line="240" w:lineRule="auto"/>
    </w:pPr>
    <w:rPr>
      <w:rFonts w:ascii="Times New Roman" w:eastAsia="Times New Roman" w:hAnsi="Times New Roman" w:cs="Times New Roman"/>
      <w:sz w:val="20"/>
      <w:szCs w:val="20"/>
      <w:lang w:eastAsia="en-US"/>
    </w:rPr>
  </w:style>
  <w:style w:type="character" w:customStyle="1" w:styleId="Char">
    <w:name w:val="Υποσέλιδο Char"/>
    <w:basedOn w:val="a0"/>
    <w:link w:val="a3"/>
    <w:rsid w:val="00C338A7"/>
    <w:rPr>
      <w:rFonts w:ascii="Times New Roman" w:eastAsia="Times New Roman" w:hAnsi="Times New Roman" w:cs="Times New Roman"/>
      <w:sz w:val="20"/>
      <w:szCs w:val="20"/>
      <w:lang w:eastAsia="en-US"/>
    </w:rPr>
  </w:style>
  <w:style w:type="paragraph" w:styleId="a4">
    <w:name w:val="Balloon Text"/>
    <w:basedOn w:val="a"/>
    <w:link w:val="Char0"/>
    <w:uiPriority w:val="99"/>
    <w:semiHidden/>
    <w:unhideWhenUsed/>
    <w:rsid w:val="00C338A7"/>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C338A7"/>
    <w:rPr>
      <w:rFonts w:ascii="Tahoma" w:hAnsi="Tahoma" w:cs="Tahoma"/>
      <w:sz w:val="16"/>
      <w:szCs w:val="16"/>
    </w:rPr>
  </w:style>
  <w:style w:type="paragraph" w:styleId="Web">
    <w:name w:val="Normal (Web)"/>
    <w:basedOn w:val="a"/>
    <w:uiPriority w:val="99"/>
    <w:unhideWhenUsed/>
    <w:rsid w:val="00E56EF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E56EFB"/>
    <w:rPr>
      <w:b/>
      <w:bCs/>
    </w:rPr>
  </w:style>
  <w:style w:type="character" w:styleId="-">
    <w:name w:val="Hyperlink"/>
    <w:basedOn w:val="a0"/>
    <w:uiPriority w:val="99"/>
    <w:semiHidden/>
    <w:unhideWhenUsed/>
    <w:rsid w:val="00E56EFB"/>
    <w:rPr>
      <w:color w:val="0000FF"/>
      <w:u w:val="single"/>
    </w:rPr>
  </w:style>
</w:styles>
</file>

<file path=word/webSettings.xml><?xml version="1.0" encoding="utf-8"?>
<w:webSettings xmlns:r="http://schemas.openxmlformats.org/officeDocument/2006/relationships" xmlns:w="http://schemas.openxmlformats.org/wordprocessingml/2006/main">
  <w:divs>
    <w:div w:id="99792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mosnet.gr/blog/laws/%cf%85%cf%80-%ce%b5%cf%83-%ce%b5%ce%b3%ce%ba-132711055623-12-2023/" TargetMode="External"/><Relationship Id="rId13" Type="http://schemas.openxmlformats.org/officeDocument/2006/relationships/hyperlink" Target="https://dimosnet.gr/blog/laws/%cf%85%cf%80-%ce%b5%cf%83-%ce%b5%ce%b3%ce%ba-132711055623-12-202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mosnet.gr/blog/laws/%cf%85%cf%80-%ce%b5%cf%83-%ce%b5%ce%b3%ce%ba-132711055623-12-2023/" TargetMode="External"/><Relationship Id="rId12" Type="http://schemas.openxmlformats.org/officeDocument/2006/relationships/hyperlink" Target="https://dimosnet.gr/blog/laws/%cf%85%cf%80-%ce%b5%cf%83-%ce%b5%ce%b3%ce%ba-132711055623-12-2023/" TargetMode="External"/><Relationship Id="rId17" Type="http://schemas.openxmlformats.org/officeDocument/2006/relationships/hyperlink" Target="https://dimosnet.gr/blog/laws/%CF%80%CF%81%CE%AC%CE%BE%CE%B7-332018-%CE%BA%CE%BB%CE%B9%CE%BC-%CF%84%CE%BC-7/" TargetMode="External"/><Relationship Id="rId2" Type="http://schemas.openxmlformats.org/officeDocument/2006/relationships/styles" Target="styles.xml"/><Relationship Id="rId16" Type="http://schemas.openxmlformats.org/officeDocument/2006/relationships/hyperlink" Target="https://dimosnet.gr/blog/laws/%cf%85%cf%80-%ce%b5%cf%83-%ce%b5%ce%b3%ce%ba-132711055623-12-2023/" TargetMode="External"/><Relationship Id="rId1" Type="http://schemas.openxmlformats.org/officeDocument/2006/relationships/numbering" Target="numbering.xml"/><Relationship Id="rId6" Type="http://schemas.openxmlformats.org/officeDocument/2006/relationships/hyperlink" Target="https://dimosnet.gr/blog/laws/287966/" TargetMode="External"/><Relationship Id="rId11" Type="http://schemas.openxmlformats.org/officeDocument/2006/relationships/hyperlink" Target="https://dimosnet.gr/blog/laws/%cf%85%cf%80-%ce%b5%cf%83-%ce%b5%ce%b3%ce%ba-132711055623-12-2023/" TargetMode="External"/><Relationship Id="rId5" Type="http://schemas.openxmlformats.org/officeDocument/2006/relationships/image" Target="media/image1.jpeg"/><Relationship Id="rId15" Type="http://schemas.openxmlformats.org/officeDocument/2006/relationships/hyperlink" Target="https://dimosnet.gr/blog/laws/%cf%85%cf%80-%ce%b5%cf%83-%ce%b5%ce%b3%ce%ba-132711055623-12-2023/" TargetMode="External"/><Relationship Id="rId10" Type="http://schemas.openxmlformats.org/officeDocument/2006/relationships/hyperlink" Target="https://dimosnet.gr/blog/laws/%cf%85%cf%80-%ce%b5%cf%83-%ce%b5%ce%b3%ce%ba-132711055623-12-202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imosnet.gr/blog/laws/%cf%85%cf%80-%ce%b5%cf%83-%ce%b5%ce%b3%ce%ba-132711055623-12-2023/" TargetMode="External"/><Relationship Id="rId14" Type="http://schemas.openxmlformats.org/officeDocument/2006/relationships/hyperlink" Target="https://dimosnet.gr/blog/laws/%cf%85%cf%80-%ce%b5%cf%83-%ce%b5%ce%b3%ce%ba-132711055623-12-2023/"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Pages>
  <Words>1959</Words>
  <Characters>10580</Characters>
  <Application>Microsoft Office Word</Application>
  <DocSecurity>0</DocSecurity>
  <Lines>88</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2026-06-25T09:21:00Z</cp:lastPrinted>
  <dcterms:created xsi:type="dcterms:W3CDTF">2026-06-08T09:32:00Z</dcterms:created>
  <dcterms:modified xsi:type="dcterms:W3CDTF">2026-06-25T10:14:00Z</dcterms:modified>
</cp:coreProperties>
</file>