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57" w:type="dxa"/>
          <w:right w:w="57" w:type="dxa"/>
        </w:tblCellMar>
        <w:tblLook w:val="04A0"/>
      </w:tblPr>
      <w:tblGrid>
        <w:gridCol w:w="3614"/>
        <w:gridCol w:w="775"/>
        <w:gridCol w:w="776"/>
        <w:gridCol w:w="3255"/>
      </w:tblGrid>
      <w:tr w:rsidR="002B3A73" w:rsidTr="002B3A73">
        <w:trPr>
          <w:trHeight w:val="340"/>
        </w:trPr>
        <w:tc>
          <w:tcPr>
            <w:tcW w:w="2146" w:type="pct"/>
            <w:vMerge w:val="restart"/>
            <w:hideMark/>
          </w:tcPr>
          <w:p w:rsidR="002B3A73" w:rsidRDefault="002B3A73">
            <w:pPr>
              <w:tabs>
                <w:tab w:val="center" w:pos="4153"/>
                <w:tab w:val="right" w:pos="8306"/>
              </w:tabs>
              <w:spacing w:after="0"/>
              <w:jc w:val="center"/>
              <w:rPr>
                <w:rFonts w:ascii="Times New Roman" w:eastAsia="Times New Roman" w:hAnsi="Times New Roman" w:cs="Times New Roman"/>
                <w:b/>
                <w:smallCaps/>
              </w:rPr>
            </w:pPr>
            <w:r>
              <w:rPr>
                <w:rFonts w:ascii="Times New Roman" w:eastAsia="Times New Roman" w:hAnsi="Times New Roman" w:cs="Times New Roman"/>
                <w:b/>
                <w:smallCaps/>
                <w:noProof/>
                <w:sz w:val="27"/>
                <w:szCs w:val="27"/>
                <w:lang w:eastAsia="el-GR"/>
              </w:rPr>
              <w:drawing>
                <wp:inline distT="0" distB="0" distL="0" distR="0">
                  <wp:extent cx="457200" cy="464820"/>
                  <wp:effectExtent l="1905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4" cstate="print"/>
                          <a:srcRect/>
                          <a:stretch>
                            <a:fillRect/>
                          </a:stretch>
                        </pic:blipFill>
                        <pic:spPr bwMode="auto">
                          <a:xfrm>
                            <a:off x="0" y="0"/>
                            <a:ext cx="457200" cy="464820"/>
                          </a:xfrm>
                          <a:prstGeom prst="rect">
                            <a:avLst/>
                          </a:prstGeom>
                          <a:noFill/>
                          <a:ln w="9525">
                            <a:noFill/>
                            <a:miter lim="800000"/>
                            <a:headEnd/>
                            <a:tailEnd/>
                          </a:ln>
                        </pic:spPr>
                      </pic:pic>
                    </a:graphicData>
                  </a:graphic>
                </wp:inline>
              </w:drawing>
            </w:r>
          </w:p>
          <w:p w:rsidR="002B3A73" w:rsidRDefault="002B3A73">
            <w:pPr>
              <w:spacing w:after="0"/>
              <w:jc w:val="center"/>
              <w:rPr>
                <w:rFonts w:ascii="Times New Roman" w:eastAsia="Times New Roman" w:hAnsi="Times New Roman" w:cs="Times New Roman"/>
                <w:b/>
                <w:bCs/>
                <w:iCs/>
                <w:smallCaps/>
                <w:sz w:val="25"/>
                <w:szCs w:val="25"/>
              </w:rPr>
            </w:pPr>
            <w:r>
              <w:rPr>
                <w:rFonts w:ascii="Times New Roman" w:eastAsia="Times New Roman" w:hAnsi="Times New Roman" w:cs="Times New Roman"/>
                <w:b/>
                <w:bCs/>
                <w:iCs/>
                <w:smallCaps/>
                <w:sz w:val="25"/>
                <w:szCs w:val="25"/>
              </w:rPr>
              <w:t>Ελληνική Δημοκρατία</w:t>
            </w:r>
          </w:p>
          <w:p w:rsidR="002B3A73" w:rsidRDefault="002B3A73">
            <w:pPr>
              <w:spacing w:after="0"/>
              <w:jc w:val="center"/>
              <w:rPr>
                <w:rFonts w:ascii="Times New Roman" w:eastAsia="Times New Roman" w:hAnsi="Times New Roman" w:cs="Times New Roman"/>
                <w:b/>
                <w:bCs/>
                <w:iCs/>
                <w:smallCaps/>
                <w:sz w:val="25"/>
                <w:szCs w:val="25"/>
              </w:rPr>
            </w:pPr>
            <w:r>
              <w:rPr>
                <w:rFonts w:ascii="Times New Roman" w:eastAsia="Times New Roman" w:hAnsi="Times New Roman" w:cs="Times New Roman"/>
                <w:b/>
                <w:bCs/>
                <w:iCs/>
                <w:smallCaps/>
                <w:sz w:val="25"/>
                <w:szCs w:val="25"/>
              </w:rPr>
              <w:t>Νομός Ηλείας</w:t>
            </w:r>
          </w:p>
          <w:p w:rsidR="002B3A73" w:rsidRDefault="002B3A73">
            <w:pPr>
              <w:spacing w:after="0"/>
              <w:jc w:val="center"/>
              <w:rPr>
                <w:rFonts w:ascii="Times New Roman" w:eastAsia="Times New Roman" w:hAnsi="Times New Roman" w:cs="Times New Roman"/>
                <w:b/>
                <w:bCs/>
                <w:iCs/>
                <w:smallCaps/>
                <w:sz w:val="25"/>
                <w:szCs w:val="25"/>
              </w:rPr>
            </w:pPr>
            <w:r>
              <w:rPr>
                <w:rFonts w:ascii="Times New Roman" w:eastAsia="Times New Roman" w:hAnsi="Times New Roman" w:cs="Times New Roman"/>
                <w:b/>
                <w:bCs/>
                <w:iCs/>
                <w:smallCaps/>
                <w:sz w:val="25"/>
                <w:szCs w:val="25"/>
              </w:rPr>
              <w:t>Δήμος Ανδραβίδας-Κυλλήνης</w:t>
            </w:r>
          </w:p>
          <w:p w:rsidR="002B3A73" w:rsidRDefault="002B3A73">
            <w:pPr>
              <w:spacing w:after="0"/>
              <w:jc w:val="center"/>
              <w:rPr>
                <w:rFonts w:ascii="Times New Roman" w:eastAsia="Times New Roman" w:hAnsi="Times New Roman" w:cs="Times New Roman"/>
                <w:b/>
                <w:bCs/>
                <w:iCs/>
                <w:smallCaps/>
                <w:sz w:val="25"/>
                <w:szCs w:val="25"/>
              </w:rPr>
            </w:pPr>
            <w:r>
              <w:rPr>
                <w:rFonts w:ascii="Times New Roman" w:eastAsia="Times New Roman" w:hAnsi="Times New Roman" w:cs="Times New Roman"/>
                <w:b/>
                <w:bCs/>
                <w:iCs/>
                <w:smallCaps/>
                <w:sz w:val="25"/>
                <w:szCs w:val="25"/>
              </w:rPr>
              <w:t xml:space="preserve">Τμήμα Υποστήριξης </w:t>
            </w:r>
          </w:p>
          <w:p w:rsidR="002B3A73" w:rsidRDefault="002B3A73">
            <w:pPr>
              <w:spacing w:after="0"/>
              <w:jc w:val="center"/>
              <w:rPr>
                <w:rFonts w:ascii="Times New Roman" w:eastAsia="Times New Roman" w:hAnsi="Times New Roman" w:cs="Times New Roman"/>
                <w:b/>
                <w:bCs/>
                <w:iCs/>
                <w:smallCaps/>
                <w:sz w:val="25"/>
                <w:szCs w:val="25"/>
              </w:rPr>
            </w:pPr>
            <w:r>
              <w:rPr>
                <w:rFonts w:ascii="Times New Roman" w:eastAsia="Times New Roman" w:hAnsi="Times New Roman" w:cs="Times New Roman"/>
                <w:b/>
                <w:bCs/>
                <w:iCs/>
                <w:smallCaps/>
                <w:sz w:val="25"/>
                <w:szCs w:val="25"/>
              </w:rPr>
              <w:t>Πολιτικών Οργάνων</w:t>
            </w:r>
          </w:p>
        </w:tc>
        <w:tc>
          <w:tcPr>
            <w:tcW w:w="460" w:type="pct"/>
            <w:vMerge w:val="restart"/>
            <w:vAlign w:val="center"/>
          </w:tcPr>
          <w:p w:rsidR="002B3A73" w:rsidRDefault="002B3A73">
            <w:pPr>
              <w:spacing w:after="0"/>
              <w:rPr>
                <w:rFonts w:ascii="Times New Roman" w:eastAsia="Times New Roman" w:hAnsi="Times New Roman" w:cs="Times New Roman"/>
                <w:b/>
                <w:bCs/>
                <w:iCs/>
                <w:smallCaps/>
              </w:rPr>
            </w:pPr>
          </w:p>
        </w:tc>
        <w:tc>
          <w:tcPr>
            <w:tcW w:w="461" w:type="pct"/>
            <w:vMerge w:val="restart"/>
            <w:vAlign w:val="center"/>
          </w:tcPr>
          <w:p w:rsidR="002B3A73" w:rsidRDefault="002B3A73">
            <w:pPr>
              <w:spacing w:after="0"/>
              <w:jc w:val="center"/>
              <w:rPr>
                <w:rFonts w:ascii="Times New Roman" w:eastAsia="Times New Roman" w:hAnsi="Times New Roman" w:cs="Times New Roman"/>
                <w:b/>
                <w:smallCaps/>
                <w:sz w:val="20"/>
                <w:szCs w:val="20"/>
              </w:rPr>
            </w:pPr>
          </w:p>
        </w:tc>
        <w:tc>
          <w:tcPr>
            <w:tcW w:w="1933" w:type="pct"/>
            <w:vAlign w:val="center"/>
            <w:hideMark/>
          </w:tcPr>
          <w:p w:rsidR="002B3A73" w:rsidRDefault="002B3A73">
            <w:pPr>
              <w:keepNext/>
              <w:spacing w:after="0" w:line="240" w:lineRule="auto"/>
              <w:jc w:val="center"/>
              <w:outlineLvl w:val="0"/>
              <w:rPr>
                <w:rFonts w:ascii="Times New Roman" w:eastAsia="Times New Roman" w:hAnsi="Times New Roman" w:cs="Times New Roman"/>
                <w:b/>
                <w:smallCaps/>
                <w:sz w:val="20"/>
                <w:szCs w:val="20"/>
              </w:rPr>
            </w:pPr>
            <w:r>
              <w:rPr>
                <w:rFonts w:ascii="Times New Roman" w:eastAsia="Times New Roman" w:hAnsi="Times New Roman" w:cs="Times New Roman"/>
                <w:b/>
                <w:smallCaps/>
              </w:rPr>
              <w:t>ΕΠΕΙΓΟΝ</w:t>
            </w:r>
          </w:p>
        </w:tc>
      </w:tr>
      <w:tr w:rsidR="002B3A73" w:rsidTr="002B3A73">
        <w:trPr>
          <w:trHeight w:val="340"/>
        </w:trPr>
        <w:tc>
          <w:tcPr>
            <w:tcW w:w="0" w:type="auto"/>
            <w:vMerge/>
            <w:vAlign w:val="center"/>
            <w:hideMark/>
          </w:tcPr>
          <w:p w:rsidR="002B3A73" w:rsidRDefault="002B3A73">
            <w:pPr>
              <w:spacing w:after="0" w:line="240" w:lineRule="auto"/>
              <w:rPr>
                <w:rFonts w:ascii="Times New Roman" w:eastAsia="Times New Roman" w:hAnsi="Times New Roman" w:cs="Times New Roman"/>
                <w:b/>
                <w:bCs/>
                <w:iCs/>
                <w:smallCaps/>
                <w:sz w:val="25"/>
                <w:szCs w:val="25"/>
              </w:rPr>
            </w:pPr>
          </w:p>
        </w:tc>
        <w:tc>
          <w:tcPr>
            <w:tcW w:w="0" w:type="auto"/>
            <w:vMerge/>
            <w:vAlign w:val="center"/>
            <w:hideMark/>
          </w:tcPr>
          <w:p w:rsidR="002B3A73" w:rsidRDefault="002B3A73">
            <w:pPr>
              <w:spacing w:after="0" w:line="240" w:lineRule="auto"/>
              <w:rPr>
                <w:rFonts w:ascii="Times New Roman" w:eastAsia="Times New Roman" w:hAnsi="Times New Roman" w:cs="Times New Roman"/>
                <w:b/>
                <w:bCs/>
                <w:iCs/>
                <w:smallCaps/>
              </w:rPr>
            </w:pPr>
          </w:p>
        </w:tc>
        <w:tc>
          <w:tcPr>
            <w:tcW w:w="0" w:type="auto"/>
            <w:vMerge/>
            <w:vAlign w:val="center"/>
            <w:hideMark/>
          </w:tcPr>
          <w:p w:rsidR="002B3A73" w:rsidRDefault="002B3A73">
            <w:pPr>
              <w:spacing w:after="0" w:line="240" w:lineRule="auto"/>
              <w:rPr>
                <w:rFonts w:ascii="Times New Roman" w:eastAsia="Times New Roman" w:hAnsi="Times New Roman" w:cs="Times New Roman"/>
                <w:b/>
                <w:smallCaps/>
                <w:sz w:val="20"/>
                <w:szCs w:val="20"/>
              </w:rPr>
            </w:pPr>
          </w:p>
        </w:tc>
        <w:tc>
          <w:tcPr>
            <w:tcW w:w="1933" w:type="pct"/>
            <w:vAlign w:val="center"/>
          </w:tcPr>
          <w:p w:rsidR="002B3A73" w:rsidRDefault="002B3A73">
            <w:pPr>
              <w:keepNext/>
              <w:spacing w:after="0" w:line="240" w:lineRule="auto"/>
              <w:jc w:val="right"/>
              <w:outlineLvl w:val="0"/>
              <w:rPr>
                <w:rFonts w:ascii="Times New Roman" w:eastAsia="Times New Roman" w:hAnsi="Times New Roman" w:cs="Times New Roman"/>
                <w:b/>
                <w:smallCaps/>
                <w:sz w:val="24"/>
                <w:szCs w:val="24"/>
              </w:rPr>
            </w:pPr>
          </w:p>
        </w:tc>
      </w:tr>
      <w:tr w:rsidR="002B3A73" w:rsidTr="002B3A73">
        <w:trPr>
          <w:trHeight w:val="300"/>
        </w:trPr>
        <w:tc>
          <w:tcPr>
            <w:tcW w:w="0" w:type="auto"/>
            <w:vMerge/>
            <w:vAlign w:val="center"/>
            <w:hideMark/>
          </w:tcPr>
          <w:p w:rsidR="002B3A73" w:rsidRDefault="002B3A73">
            <w:pPr>
              <w:spacing w:after="0" w:line="240" w:lineRule="auto"/>
              <w:rPr>
                <w:rFonts w:ascii="Times New Roman" w:eastAsia="Times New Roman" w:hAnsi="Times New Roman" w:cs="Times New Roman"/>
                <w:b/>
                <w:bCs/>
                <w:iCs/>
                <w:smallCaps/>
                <w:sz w:val="25"/>
                <w:szCs w:val="25"/>
              </w:rPr>
            </w:pPr>
          </w:p>
        </w:tc>
        <w:tc>
          <w:tcPr>
            <w:tcW w:w="0" w:type="auto"/>
            <w:vMerge/>
            <w:vAlign w:val="center"/>
            <w:hideMark/>
          </w:tcPr>
          <w:p w:rsidR="002B3A73" w:rsidRDefault="002B3A73">
            <w:pPr>
              <w:spacing w:after="0" w:line="240" w:lineRule="auto"/>
              <w:rPr>
                <w:rFonts w:ascii="Times New Roman" w:eastAsia="Times New Roman" w:hAnsi="Times New Roman" w:cs="Times New Roman"/>
                <w:b/>
                <w:bCs/>
                <w:iCs/>
                <w:smallCaps/>
              </w:rPr>
            </w:pPr>
          </w:p>
        </w:tc>
        <w:tc>
          <w:tcPr>
            <w:tcW w:w="0" w:type="auto"/>
            <w:vMerge/>
            <w:vAlign w:val="center"/>
            <w:hideMark/>
          </w:tcPr>
          <w:p w:rsidR="002B3A73" w:rsidRDefault="002B3A73">
            <w:pPr>
              <w:spacing w:after="0" w:line="240" w:lineRule="auto"/>
              <w:rPr>
                <w:rFonts w:ascii="Times New Roman" w:eastAsia="Times New Roman" w:hAnsi="Times New Roman" w:cs="Times New Roman"/>
                <w:b/>
                <w:smallCaps/>
                <w:sz w:val="20"/>
                <w:szCs w:val="20"/>
              </w:rPr>
            </w:pPr>
          </w:p>
        </w:tc>
        <w:tc>
          <w:tcPr>
            <w:tcW w:w="1933" w:type="pct"/>
            <w:vAlign w:val="center"/>
            <w:hideMark/>
          </w:tcPr>
          <w:p w:rsidR="002B3A73" w:rsidRDefault="002B3A73" w:rsidP="002B3A73">
            <w:pPr>
              <w:keepNext/>
              <w:spacing w:after="0" w:line="240" w:lineRule="auto"/>
              <w:outlineLvl w:val="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Λεχαινά   04/07/2025     </w:t>
            </w:r>
          </w:p>
        </w:tc>
      </w:tr>
      <w:tr w:rsidR="002B3A73" w:rsidTr="002B3A73">
        <w:trPr>
          <w:trHeight w:val="630"/>
        </w:trPr>
        <w:tc>
          <w:tcPr>
            <w:tcW w:w="0" w:type="auto"/>
            <w:vMerge/>
            <w:vAlign w:val="center"/>
            <w:hideMark/>
          </w:tcPr>
          <w:p w:rsidR="002B3A73" w:rsidRDefault="002B3A73">
            <w:pPr>
              <w:spacing w:after="0" w:line="240" w:lineRule="auto"/>
              <w:rPr>
                <w:rFonts w:ascii="Times New Roman" w:eastAsia="Times New Roman" w:hAnsi="Times New Roman" w:cs="Times New Roman"/>
                <w:b/>
                <w:bCs/>
                <w:iCs/>
                <w:smallCaps/>
                <w:sz w:val="25"/>
                <w:szCs w:val="25"/>
              </w:rPr>
            </w:pPr>
          </w:p>
        </w:tc>
        <w:tc>
          <w:tcPr>
            <w:tcW w:w="0" w:type="auto"/>
            <w:vMerge/>
            <w:vAlign w:val="center"/>
            <w:hideMark/>
          </w:tcPr>
          <w:p w:rsidR="002B3A73" w:rsidRDefault="002B3A73">
            <w:pPr>
              <w:spacing w:after="0" w:line="240" w:lineRule="auto"/>
              <w:rPr>
                <w:rFonts w:ascii="Times New Roman" w:eastAsia="Times New Roman" w:hAnsi="Times New Roman" w:cs="Times New Roman"/>
                <w:b/>
                <w:bCs/>
                <w:iCs/>
                <w:smallCaps/>
              </w:rPr>
            </w:pPr>
          </w:p>
        </w:tc>
        <w:tc>
          <w:tcPr>
            <w:tcW w:w="0" w:type="auto"/>
            <w:vMerge/>
            <w:vAlign w:val="center"/>
            <w:hideMark/>
          </w:tcPr>
          <w:p w:rsidR="002B3A73" w:rsidRDefault="002B3A73">
            <w:pPr>
              <w:spacing w:after="0" w:line="240" w:lineRule="auto"/>
              <w:rPr>
                <w:rFonts w:ascii="Times New Roman" w:eastAsia="Times New Roman" w:hAnsi="Times New Roman" w:cs="Times New Roman"/>
                <w:b/>
                <w:smallCaps/>
                <w:sz w:val="20"/>
                <w:szCs w:val="20"/>
              </w:rPr>
            </w:pPr>
          </w:p>
        </w:tc>
        <w:tc>
          <w:tcPr>
            <w:tcW w:w="1933" w:type="pct"/>
            <w:vAlign w:val="center"/>
          </w:tcPr>
          <w:p w:rsidR="002B3A73" w:rsidRDefault="002B3A73">
            <w:pPr>
              <w:keepNext/>
              <w:spacing w:after="0" w:line="240" w:lineRule="auto"/>
              <w:jc w:val="right"/>
              <w:outlineLvl w:val="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p w:rsidR="002B3A73" w:rsidRDefault="002B3A73">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Αριθ. Πρωτ. </w:t>
            </w:r>
            <w:r w:rsidR="00356177">
              <w:rPr>
                <w:rFonts w:ascii="Times New Roman" w:eastAsia="Times New Roman" w:hAnsi="Times New Roman" w:cs="Times New Roman"/>
                <w:b/>
                <w:sz w:val="24"/>
                <w:szCs w:val="24"/>
              </w:rPr>
              <w:t>8317</w:t>
            </w:r>
          </w:p>
          <w:p w:rsidR="002B3A73" w:rsidRDefault="002B3A73">
            <w:pPr>
              <w:keepNext/>
              <w:spacing w:after="0" w:line="240" w:lineRule="auto"/>
              <w:jc w:val="right"/>
              <w:outlineLvl w:val="0"/>
              <w:rPr>
                <w:rFonts w:ascii="Times New Roman" w:eastAsia="Times New Roman" w:hAnsi="Times New Roman" w:cs="Times New Roman"/>
                <w:b/>
                <w:smallCaps/>
                <w:sz w:val="24"/>
                <w:szCs w:val="24"/>
              </w:rPr>
            </w:pPr>
          </w:p>
          <w:p w:rsidR="002B3A73" w:rsidRDefault="002B3A73">
            <w:pPr>
              <w:keepNext/>
              <w:spacing w:after="0" w:line="240" w:lineRule="auto"/>
              <w:jc w:val="right"/>
              <w:outlineLvl w:val="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 </w:t>
            </w:r>
          </w:p>
        </w:tc>
      </w:tr>
    </w:tbl>
    <w:p w:rsidR="002B3A73" w:rsidRDefault="002B3A73" w:rsidP="002B3A73">
      <w:pPr>
        <w:spacing w:after="0" w:line="240" w:lineRule="auto"/>
        <w:rPr>
          <w:rFonts w:ascii="Times New Roman" w:eastAsia="Times New Roman" w:hAnsi="Times New Roman" w:cs="Times New Roman"/>
          <w:sz w:val="16"/>
          <w:szCs w:val="16"/>
        </w:rPr>
      </w:pPr>
    </w:p>
    <w:tbl>
      <w:tblPr>
        <w:tblW w:w="5000" w:type="pct"/>
        <w:tblCellMar>
          <w:left w:w="57" w:type="dxa"/>
          <w:right w:w="57" w:type="dxa"/>
        </w:tblCellMar>
        <w:tblLook w:val="04A0"/>
      </w:tblPr>
      <w:tblGrid>
        <w:gridCol w:w="1366"/>
        <w:gridCol w:w="2391"/>
        <w:gridCol w:w="941"/>
        <w:gridCol w:w="495"/>
        <w:gridCol w:w="2782"/>
        <w:gridCol w:w="445"/>
      </w:tblGrid>
      <w:tr w:rsidR="002B3A73" w:rsidTr="002B3A73">
        <w:trPr>
          <w:trHeight w:val="80"/>
        </w:trPr>
        <w:tc>
          <w:tcPr>
            <w:tcW w:w="753" w:type="pct"/>
            <w:vAlign w:val="center"/>
          </w:tcPr>
          <w:p w:rsidR="002B3A73" w:rsidRDefault="002B3A73">
            <w:pPr>
              <w:spacing w:after="0"/>
              <w:jc w:val="center"/>
              <w:rPr>
                <w:rFonts w:ascii="Times New Roman" w:eastAsia="Times New Roman" w:hAnsi="Times New Roman" w:cs="Times New Roman"/>
                <w:b/>
                <w:bCs/>
                <w:iCs/>
                <w:smallCaps/>
                <w:sz w:val="16"/>
                <w:szCs w:val="16"/>
              </w:rPr>
            </w:pPr>
          </w:p>
        </w:tc>
        <w:tc>
          <w:tcPr>
            <w:tcW w:w="1390" w:type="pct"/>
            <w:vAlign w:val="center"/>
          </w:tcPr>
          <w:p w:rsidR="002B3A73" w:rsidRDefault="002B3A73">
            <w:pPr>
              <w:spacing w:after="0"/>
              <w:jc w:val="center"/>
              <w:rPr>
                <w:rFonts w:ascii="Times New Roman" w:eastAsia="Times New Roman" w:hAnsi="Times New Roman" w:cs="Times New Roman"/>
                <w:b/>
                <w:bCs/>
                <w:smallCaps/>
                <w:sz w:val="16"/>
                <w:szCs w:val="16"/>
              </w:rPr>
            </w:pPr>
          </w:p>
        </w:tc>
        <w:tc>
          <w:tcPr>
            <w:tcW w:w="581" w:type="pct"/>
            <w:vAlign w:val="center"/>
          </w:tcPr>
          <w:p w:rsidR="002B3A73" w:rsidRDefault="002B3A73">
            <w:pPr>
              <w:spacing w:after="0"/>
              <w:jc w:val="center"/>
              <w:rPr>
                <w:rFonts w:ascii="Times New Roman" w:eastAsia="Times New Roman" w:hAnsi="Times New Roman" w:cs="Times New Roman"/>
                <w:b/>
                <w:smallCaps/>
                <w:sz w:val="16"/>
                <w:szCs w:val="16"/>
              </w:rPr>
            </w:pPr>
          </w:p>
        </w:tc>
        <w:tc>
          <w:tcPr>
            <w:tcW w:w="2276" w:type="pct"/>
            <w:gridSpan w:val="3"/>
            <w:vAlign w:val="center"/>
          </w:tcPr>
          <w:p w:rsidR="002B3A73" w:rsidRDefault="002B3A73">
            <w:pPr>
              <w:spacing w:after="0"/>
              <w:jc w:val="center"/>
              <w:rPr>
                <w:rFonts w:ascii="Times New Roman" w:eastAsia="Times New Roman" w:hAnsi="Times New Roman" w:cs="Times New Roman"/>
                <w:b/>
                <w:smallCaps/>
                <w:spacing w:val="6"/>
                <w:sz w:val="16"/>
                <w:szCs w:val="16"/>
              </w:rPr>
            </w:pPr>
          </w:p>
        </w:tc>
      </w:tr>
      <w:tr w:rsidR="002B3A73" w:rsidTr="002B3A73">
        <w:trPr>
          <w:trHeight w:val="442"/>
        </w:trPr>
        <w:tc>
          <w:tcPr>
            <w:tcW w:w="753" w:type="pct"/>
            <w:vMerge w:val="restart"/>
            <w:hideMark/>
          </w:tcPr>
          <w:p w:rsidR="002B3A73" w:rsidRDefault="002B3A73">
            <w:pPr>
              <w:spacing w:after="0"/>
              <w:rPr>
                <w:rFonts w:ascii="Times New Roman" w:eastAsia="Times New Roman" w:hAnsi="Times New Roman" w:cs="Times New Roman"/>
                <w:b/>
                <w:bCs/>
                <w:iCs/>
              </w:rPr>
            </w:pPr>
            <w:proofErr w:type="spellStart"/>
            <w:r>
              <w:rPr>
                <w:rFonts w:ascii="Times New Roman" w:eastAsia="Times New Roman" w:hAnsi="Times New Roman" w:cs="Times New Roman"/>
                <w:b/>
                <w:iCs/>
              </w:rPr>
              <w:t>Ταχ</w:t>
            </w:r>
            <w:proofErr w:type="spellEnd"/>
            <w:r>
              <w:rPr>
                <w:rFonts w:ascii="Times New Roman" w:eastAsia="Times New Roman" w:hAnsi="Times New Roman" w:cs="Times New Roman"/>
                <w:b/>
                <w:iCs/>
              </w:rPr>
              <w:t>. Δ/</w:t>
            </w:r>
            <w:proofErr w:type="spellStart"/>
            <w:r>
              <w:rPr>
                <w:rFonts w:ascii="Times New Roman" w:eastAsia="Times New Roman" w:hAnsi="Times New Roman" w:cs="Times New Roman"/>
                <w:b/>
                <w:iCs/>
              </w:rPr>
              <w:t>νση</w:t>
            </w:r>
            <w:proofErr w:type="spellEnd"/>
            <w:r>
              <w:rPr>
                <w:rFonts w:ascii="Times New Roman" w:eastAsia="Times New Roman" w:hAnsi="Times New Roman" w:cs="Times New Roman"/>
                <w:b/>
                <w:iCs/>
              </w:rPr>
              <w:t xml:space="preserve"> :</w:t>
            </w:r>
          </w:p>
        </w:tc>
        <w:tc>
          <w:tcPr>
            <w:tcW w:w="1390" w:type="pct"/>
            <w:vMerge w:val="restart"/>
            <w:hideMark/>
          </w:tcPr>
          <w:p w:rsidR="002B3A73" w:rsidRDefault="002B3A73">
            <w:pPr>
              <w:spacing w:after="0"/>
              <w:rPr>
                <w:rFonts w:ascii="Times New Roman" w:eastAsia="Times New Roman" w:hAnsi="Times New Roman" w:cs="Times New Roman"/>
                <w:b/>
                <w:bCs/>
                <w:iCs/>
              </w:rPr>
            </w:pPr>
            <w:r>
              <w:rPr>
                <w:rFonts w:ascii="Times New Roman" w:eastAsia="Times New Roman" w:hAnsi="Times New Roman" w:cs="Times New Roman"/>
                <w:b/>
                <w:bCs/>
                <w:iCs/>
              </w:rPr>
              <w:t xml:space="preserve"> Πολυτεχνείου 2</w:t>
            </w:r>
          </w:p>
          <w:p w:rsidR="002B3A73" w:rsidRDefault="002B3A73">
            <w:pPr>
              <w:spacing w:after="0"/>
              <w:rPr>
                <w:rFonts w:ascii="Times New Roman" w:eastAsia="Times New Roman" w:hAnsi="Times New Roman" w:cs="Times New Roman"/>
                <w:b/>
                <w:bCs/>
                <w:iCs/>
              </w:rPr>
            </w:pPr>
            <w:r>
              <w:rPr>
                <w:rFonts w:ascii="Times New Roman" w:eastAsia="Times New Roman" w:hAnsi="Times New Roman" w:cs="Times New Roman"/>
                <w:b/>
                <w:bCs/>
                <w:iCs/>
              </w:rPr>
              <w:t>Τ.Κ. 27053 Λεχαινά</w:t>
            </w:r>
          </w:p>
        </w:tc>
        <w:tc>
          <w:tcPr>
            <w:tcW w:w="581" w:type="pct"/>
            <w:tcBorders>
              <w:top w:val="nil"/>
              <w:left w:val="nil"/>
              <w:bottom w:val="nil"/>
              <w:right w:val="single" w:sz="2" w:space="0" w:color="auto"/>
            </w:tcBorders>
            <w:vAlign w:val="center"/>
          </w:tcPr>
          <w:p w:rsidR="002B3A73" w:rsidRDefault="002B3A73">
            <w:pPr>
              <w:tabs>
                <w:tab w:val="center" w:pos="4153"/>
                <w:tab w:val="right" w:pos="8306"/>
              </w:tabs>
              <w:spacing w:after="0"/>
              <w:jc w:val="center"/>
              <w:rPr>
                <w:rFonts w:ascii="Times New Roman" w:eastAsia="Times New Roman" w:hAnsi="Times New Roman" w:cs="Times New Roman"/>
                <w:b/>
                <w:smallCaps/>
                <w:sz w:val="20"/>
                <w:szCs w:val="20"/>
              </w:rPr>
            </w:pPr>
          </w:p>
        </w:tc>
        <w:tc>
          <w:tcPr>
            <w:tcW w:w="316" w:type="pct"/>
            <w:tcBorders>
              <w:top w:val="single" w:sz="2" w:space="0" w:color="auto"/>
              <w:left w:val="single" w:sz="2" w:space="0" w:color="auto"/>
              <w:bottom w:val="nil"/>
              <w:right w:val="nil"/>
            </w:tcBorders>
            <w:vAlign w:val="center"/>
          </w:tcPr>
          <w:p w:rsidR="002B3A73" w:rsidRDefault="002B3A73">
            <w:pPr>
              <w:spacing w:after="0"/>
              <w:jc w:val="center"/>
              <w:rPr>
                <w:rFonts w:ascii="Times New Roman" w:eastAsia="Times New Roman" w:hAnsi="Times New Roman" w:cs="Times New Roman"/>
                <w:b/>
                <w:smallCaps/>
                <w:spacing w:val="6"/>
                <w:sz w:val="20"/>
                <w:szCs w:val="20"/>
              </w:rPr>
            </w:pPr>
          </w:p>
        </w:tc>
        <w:tc>
          <w:tcPr>
            <w:tcW w:w="1674" w:type="pct"/>
            <w:vAlign w:val="center"/>
          </w:tcPr>
          <w:p w:rsidR="002B3A73" w:rsidRDefault="002B3A73">
            <w:pPr>
              <w:spacing w:after="0"/>
              <w:jc w:val="center"/>
              <w:rPr>
                <w:rFonts w:ascii="Times New Roman" w:eastAsia="Times New Roman" w:hAnsi="Times New Roman" w:cs="Times New Roman"/>
                <w:b/>
                <w:smallCaps/>
                <w:spacing w:val="6"/>
                <w:sz w:val="20"/>
                <w:szCs w:val="20"/>
              </w:rPr>
            </w:pPr>
          </w:p>
        </w:tc>
        <w:tc>
          <w:tcPr>
            <w:tcW w:w="286" w:type="pct"/>
            <w:tcBorders>
              <w:top w:val="single" w:sz="2" w:space="0" w:color="auto"/>
              <w:left w:val="nil"/>
              <w:bottom w:val="nil"/>
              <w:right w:val="single" w:sz="2" w:space="0" w:color="auto"/>
            </w:tcBorders>
            <w:vAlign w:val="center"/>
          </w:tcPr>
          <w:p w:rsidR="002B3A73" w:rsidRDefault="002B3A73">
            <w:pPr>
              <w:spacing w:after="0"/>
              <w:jc w:val="center"/>
              <w:rPr>
                <w:rFonts w:ascii="Times New Roman" w:eastAsia="Times New Roman" w:hAnsi="Times New Roman" w:cs="Times New Roman"/>
                <w:b/>
                <w:smallCaps/>
                <w:spacing w:val="6"/>
                <w:sz w:val="20"/>
                <w:szCs w:val="20"/>
              </w:rPr>
            </w:pPr>
          </w:p>
        </w:tc>
      </w:tr>
      <w:tr w:rsidR="002B3A73" w:rsidTr="002B3A73">
        <w:trPr>
          <w:trHeight w:val="253"/>
        </w:trPr>
        <w:tc>
          <w:tcPr>
            <w:tcW w:w="0" w:type="auto"/>
            <w:vMerge/>
            <w:vAlign w:val="center"/>
            <w:hideMark/>
          </w:tcPr>
          <w:p w:rsidR="002B3A73" w:rsidRDefault="002B3A73">
            <w:pPr>
              <w:spacing w:after="0" w:line="240" w:lineRule="auto"/>
              <w:rPr>
                <w:rFonts w:ascii="Times New Roman" w:eastAsia="Times New Roman" w:hAnsi="Times New Roman" w:cs="Times New Roman"/>
                <w:b/>
                <w:bCs/>
                <w:iCs/>
              </w:rPr>
            </w:pPr>
          </w:p>
        </w:tc>
        <w:tc>
          <w:tcPr>
            <w:tcW w:w="0" w:type="auto"/>
            <w:vMerge/>
            <w:vAlign w:val="center"/>
            <w:hideMark/>
          </w:tcPr>
          <w:p w:rsidR="002B3A73" w:rsidRDefault="002B3A73">
            <w:pPr>
              <w:spacing w:after="0" w:line="240" w:lineRule="auto"/>
              <w:rPr>
                <w:rFonts w:ascii="Times New Roman" w:eastAsia="Times New Roman" w:hAnsi="Times New Roman" w:cs="Times New Roman"/>
                <w:b/>
                <w:bCs/>
                <w:iCs/>
              </w:rPr>
            </w:pPr>
          </w:p>
        </w:tc>
        <w:tc>
          <w:tcPr>
            <w:tcW w:w="581" w:type="pct"/>
            <w:vMerge w:val="restart"/>
            <w:vAlign w:val="center"/>
            <w:hideMark/>
          </w:tcPr>
          <w:p w:rsidR="002B3A73" w:rsidRDefault="002B3A73">
            <w:pPr>
              <w:tabs>
                <w:tab w:val="center" w:pos="4153"/>
                <w:tab w:val="right" w:pos="8306"/>
              </w:tabs>
              <w:spacing w:after="0"/>
              <w:jc w:val="right"/>
              <w:rPr>
                <w:rFonts w:ascii="Times New Roman" w:eastAsia="Times New Roman" w:hAnsi="Times New Roman" w:cs="Times New Roman"/>
                <w:b/>
                <w:smallCaps/>
                <w:spacing w:val="10"/>
              </w:rPr>
            </w:pPr>
            <w:r>
              <w:rPr>
                <w:rFonts w:ascii="Times New Roman" w:eastAsia="Times New Roman" w:hAnsi="Times New Roman" w:cs="Times New Roman"/>
                <w:b/>
                <w:smallCaps/>
              </w:rPr>
              <w:t>Προς</w:t>
            </w:r>
            <w:r>
              <w:rPr>
                <w:rFonts w:ascii="Times New Roman" w:eastAsia="Times New Roman" w:hAnsi="Times New Roman" w:cs="Times New Roman"/>
                <w:b/>
                <w:smallCaps/>
                <w:spacing w:val="10"/>
              </w:rPr>
              <w:t>:</w:t>
            </w:r>
          </w:p>
        </w:tc>
        <w:tc>
          <w:tcPr>
            <w:tcW w:w="2276" w:type="pct"/>
            <w:gridSpan w:val="3"/>
            <w:vMerge w:val="restart"/>
            <w:vAlign w:val="center"/>
          </w:tcPr>
          <w:p w:rsidR="002B3A73" w:rsidRDefault="002B3A73">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1.Δήμαρχο Ανδραβίδας-Κυλλήνης </w:t>
            </w:r>
          </w:p>
          <w:p w:rsidR="002B3A73" w:rsidRDefault="002B3A73">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2.Μέλη Δημοτικού Συμβουλίου</w:t>
            </w:r>
          </w:p>
          <w:p w:rsidR="002B3A73" w:rsidRDefault="002B3A73">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3.Γενικό Γραμματέα  Δήμου</w:t>
            </w:r>
          </w:p>
          <w:p w:rsidR="002B3A73" w:rsidRDefault="002B3A73">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4.Αναπληρώτρια Δ/</w:t>
            </w:r>
            <w:proofErr w:type="spellStart"/>
            <w:r>
              <w:rPr>
                <w:rFonts w:ascii="Times New Roman" w:eastAsia="Times New Roman" w:hAnsi="Times New Roman" w:cs="Times New Roman"/>
                <w:b/>
                <w:sz w:val="24"/>
                <w:szCs w:val="24"/>
              </w:rPr>
              <w:t>ντρια</w:t>
            </w:r>
            <w:proofErr w:type="spellEnd"/>
            <w:r>
              <w:rPr>
                <w:rFonts w:ascii="Times New Roman" w:eastAsia="Times New Roman" w:hAnsi="Times New Roman" w:cs="Times New Roman"/>
                <w:b/>
                <w:sz w:val="24"/>
                <w:szCs w:val="24"/>
              </w:rPr>
              <w:t xml:space="preserve"> Διοικητικών   Υπηρεσιών</w:t>
            </w:r>
          </w:p>
          <w:p w:rsidR="002B3A73" w:rsidRDefault="002B3A73">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5.Αναπληρώτρια Δ/</w:t>
            </w:r>
            <w:proofErr w:type="spellStart"/>
            <w:r>
              <w:rPr>
                <w:rFonts w:ascii="Times New Roman" w:eastAsia="Times New Roman" w:hAnsi="Times New Roman" w:cs="Times New Roman"/>
                <w:b/>
                <w:sz w:val="24"/>
                <w:szCs w:val="24"/>
              </w:rPr>
              <w:t>ντρια</w:t>
            </w:r>
            <w:proofErr w:type="spellEnd"/>
            <w:r>
              <w:rPr>
                <w:rFonts w:ascii="Times New Roman" w:eastAsia="Times New Roman" w:hAnsi="Times New Roman" w:cs="Times New Roman"/>
                <w:b/>
                <w:sz w:val="24"/>
                <w:szCs w:val="24"/>
              </w:rPr>
              <w:t xml:space="preserve"> Οικονομικών    Υπηρεσιών  </w:t>
            </w:r>
          </w:p>
          <w:p w:rsidR="002B3A73" w:rsidRDefault="002B3A73">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6.Αναπληρωτή Δ/</w:t>
            </w:r>
            <w:proofErr w:type="spellStart"/>
            <w:r>
              <w:rPr>
                <w:rFonts w:ascii="Times New Roman" w:eastAsia="Times New Roman" w:hAnsi="Times New Roman" w:cs="Times New Roman"/>
                <w:b/>
                <w:sz w:val="24"/>
                <w:szCs w:val="24"/>
              </w:rPr>
              <w:t>ντή</w:t>
            </w:r>
            <w:proofErr w:type="spellEnd"/>
            <w:r>
              <w:rPr>
                <w:rFonts w:ascii="Times New Roman" w:eastAsia="Times New Roman" w:hAnsi="Times New Roman" w:cs="Times New Roman"/>
                <w:b/>
                <w:sz w:val="24"/>
                <w:szCs w:val="24"/>
              </w:rPr>
              <w:t xml:space="preserve"> Τεχνικών Υπηρεσιών</w:t>
            </w:r>
          </w:p>
          <w:p w:rsidR="002B3A73" w:rsidRDefault="002B3A73">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 Πρόεδροι Κοινοτήτων</w:t>
            </w:r>
          </w:p>
          <w:p w:rsidR="002B3A73" w:rsidRDefault="002B3A73">
            <w:pPr>
              <w:spacing w:after="0"/>
              <w:ind w:left="170"/>
              <w:rPr>
                <w:rFonts w:ascii="Times New Roman" w:eastAsia="Times New Roman" w:hAnsi="Times New Roman" w:cs="Times New Roman"/>
                <w:b/>
                <w:spacing w:val="6"/>
                <w:sz w:val="24"/>
                <w:szCs w:val="24"/>
              </w:rPr>
            </w:pPr>
          </w:p>
        </w:tc>
      </w:tr>
      <w:tr w:rsidR="002B3A73" w:rsidTr="002B3A73">
        <w:trPr>
          <w:trHeight w:val="489"/>
        </w:trPr>
        <w:tc>
          <w:tcPr>
            <w:tcW w:w="753" w:type="pct"/>
            <w:hideMark/>
          </w:tcPr>
          <w:p w:rsidR="002B3A73" w:rsidRDefault="002B3A73">
            <w:pPr>
              <w:spacing w:after="0"/>
              <w:jc w:val="right"/>
              <w:rPr>
                <w:rFonts w:ascii="Times New Roman" w:eastAsia="Times New Roman" w:hAnsi="Times New Roman" w:cs="Times New Roman"/>
                <w:b/>
                <w:iCs/>
              </w:rPr>
            </w:pPr>
            <w:r>
              <w:rPr>
                <w:rFonts w:ascii="Times New Roman" w:eastAsia="Times New Roman" w:hAnsi="Times New Roman" w:cs="Times New Roman"/>
                <w:b/>
                <w:iCs/>
              </w:rPr>
              <w:t>Πληροφορίες :</w:t>
            </w:r>
          </w:p>
          <w:p w:rsidR="002B3A73" w:rsidRDefault="002B3A73">
            <w:pPr>
              <w:spacing w:after="0"/>
              <w:rPr>
                <w:rFonts w:ascii="Times New Roman" w:eastAsia="Times New Roman" w:hAnsi="Times New Roman" w:cs="Times New Roman"/>
                <w:b/>
                <w:iCs/>
              </w:rPr>
            </w:pPr>
            <w:r>
              <w:rPr>
                <w:rFonts w:ascii="Times New Roman" w:eastAsia="Times New Roman" w:hAnsi="Times New Roman" w:cs="Times New Roman"/>
                <w:b/>
                <w:iCs/>
              </w:rPr>
              <w:t>Τηλέφωνο :</w:t>
            </w:r>
          </w:p>
          <w:p w:rsidR="002B3A73" w:rsidRDefault="002B3A73">
            <w:pPr>
              <w:spacing w:after="0"/>
              <w:rPr>
                <w:rFonts w:ascii="Times New Roman" w:eastAsia="Times New Roman" w:hAnsi="Times New Roman" w:cs="Times New Roman"/>
                <w:b/>
                <w:iCs/>
              </w:rPr>
            </w:pPr>
            <w:r>
              <w:rPr>
                <w:rFonts w:ascii="Times New Roman" w:eastAsia="Times New Roman" w:hAnsi="Times New Roman" w:cs="Times New Roman"/>
                <w:b/>
                <w:iCs/>
                <w:lang w:val="en-US"/>
              </w:rPr>
              <w:t>Fax</w:t>
            </w:r>
            <w:r>
              <w:rPr>
                <w:rFonts w:ascii="Times New Roman" w:eastAsia="Times New Roman" w:hAnsi="Times New Roman" w:cs="Times New Roman"/>
                <w:b/>
                <w:iCs/>
              </w:rPr>
              <w:t xml:space="preserve"> :</w:t>
            </w:r>
          </w:p>
        </w:tc>
        <w:tc>
          <w:tcPr>
            <w:tcW w:w="1390" w:type="pct"/>
            <w:hideMark/>
          </w:tcPr>
          <w:p w:rsidR="002B3A73" w:rsidRDefault="002B3A7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Ψυχομάνης Γ.</w:t>
            </w:r>
          </w:p>
          <w:p w:rsidR="002B3A73" w:rsidRDefault="002B3A73">
            <w:pPr>
              <w:spacing w:after="0"/>
              <w:rPr>
                <w:rFonts w:ascii="Times New Roman" w:eastAsia="Times New Roman" w:hAnsi="Times New Roman" w:cs="Times New Roman"/>
                <w:b/>
                <w:bCs/>
                <w:iCs/>
              </w:rPr>
            </w:pPr>
            <w:r>
              <w:rPr>
                <w:rFonts w:ascii="Times New Roman" w:eastAsia="Times New Roman" w:hAnsi="Times New Roman" w:cs="Times New Roman"/>
                <w:b/>
                <w:bCs/>
                <w:iCs/>
              </w:rPr>
              <w:t>2623360413</w:t>
            </w:r>
          </w:p>
          <w:p w:rsidR="002B3A73" w:rsidRDefault="002B3A73">
            <w:pPr>
              <w:spacing w:after="0"/>
              <w:rPr>
                <w:rFonts w:ascii="Times New Roman" w:eastAsia="Times New Roman" w:hAnsi="Times New Roman" w:cs="Times New Roman"/>
                <w:b/>
                <w:bCs/>
                <w:iCs/>
              </w:rPr>
            </w:pPr>
            <w:r>
              <w:rPr>
                <w:rFonts w:ascii="Times New Roman" w:eastAsia="Times New Roman" w:hAnsi="Times New Roman" w:cs="Times New Roman"/>
                <w:b/>
                <w:bCs/>
                <w:iCs/>
              </w:rPr>
              <w:t>2623360810</w:t>
            </w:r>
          </w:p>
        </w:tc>
        <w:tc>
          <w:tcPr>
            <w:tcW w:w="0" w:type="auto"/>
            <w:vMerge/>
            <w:vAlign w:val="center"/>
            <w:hideMark/>
          </w:tcPr>
          <w:p w:rsidR="002B3A73" w:rsidRDefault="002B3A73">
            <w:pPr>
              <w:spacing w:after="0" w:line="240" w:lineRule="auto"/>
              <w:rPr>
                <w:rFonts w:ascii="Times New Roman" w:eastAsia="Times New Roman" w:hAnsi="Times New Roman" w:cs="Times New Roman"/>
                <w:b/>
                <w:smallCaps/>
                <w:spacing w:val="10"/>
              </w:rPr>
            </w:pPr>
          </w:p>
        </w:tc>
        <w:tc>
          <w:tcPr>
            <w:tcW w:w="0" w:type="auto"/>
            <w:gridSpan w:val="3"/>
            <w:vMerge/>
            <w:vAlign w:val="center"/>
            <w:hideMark/>
          </w:tcPr>
          <w:p w:rsidR="002B3A73" w:rsidRDefault="002B3A73">
            <w:pPr>
              <w:spacing w:after="0" w:line="240" w:lineRule="auto"/>
              <w:rPr>
                <w:rFonts w:ascii="Times New Roman" w:eastAsia="Times New Roman" w:hAnsi="Times New Roman" w:cs="Times New Roman"/>
                <w:b/>
                <w:spacing w:val="6"/>
                <w:sz w:val="24"/>
                <w:szCs w:val="24"/>
              </w:rPr>
            </w:pPr>
          </w:p>
        </w:tc>
      </w:tr>
      <w:tr w:rsidR="002B3A73" w:rsidTr="002B3A73">
        <w:trPr>
          <w:trHeight w:val="367"/>
        </w:trPr>
        <w:tc>
          <w:tcPr>
            <w:tcW w:w="753" w:type="pct"/>
            <w:vMerge w:val="restart"/>
            <w:hideMark/>
          </w:tcPr>
          <w:p w:rsidR="002B3A73" w:rsidRDefault="002B3A73">
            <w:pPr>
              <w:spacing w:after="0"/>
              <w:rPr>
                <w:rFonts w:ascii="Times New Roman" w:eastAsia="Times New Roman" w:hAnsi="Times New Roman" w:cs="Times New Roman"/>
                <w:b/>
                <w:iCs/>
              </w:rPr>
            </w:pPr>
            <w:r>
              <w:rPr>
                <w:rFonts w:ascii="Times New Roman" w:eastAsia="Times New Roman" w:hAnsi="Times New Roman" w:cs="Times New Roman"/>
                <w:b/>
                <w:iCs/>
                <w:lang w:val="en-US"/>
              </w:rPr>
              <w:t>E</w:t>
            </w:r>
            <w:proofErr w:type="spellStart"/>
            <w:r>
              <w:rPr>
                <w:rFonts w:ascii="Times New Roman" w:eastAsia="Times New Roman" w:hAnsi="Times New Roman" w:cs="Times New Roman"/>
                <w:b/>
                <w:iCs/>
              </w:rPr>
              <w:t>mail</w:t>
            </w:r>
            <w:proofErr w:type="spellEnd"/>
            <w:r>
              <w:rPr>
                <w:rFonts w:ascii="Times New Roman" w:eastAsia="Times New Roman" w:hAnsi="Times New Roman" w:cs="Times New Roman"/>
                <w:b/>
                <w:iCs/>
              </w:rPr>
              <w:t xml:space="preserve">: </w:t>
            </w:r>
          </w:p>
        </w:tc>
        <w:tc>
          <w:tcPr>
            <w:tcW w:w="1390" w:type="pct"/>
            <w:vMerge w:val="restart"/>
            <w:hideMark/>
          </w:tcPr>
          <w:p w:rsidR="002B3A73" w:rsidRDefault="002B3A73">
            <w:pPr>
              <w:tabs>
                <w:tab w:val="center" w:pos="4153"/>
                <w:tab w:val="right" w:pos="8306"/>
              </w:tabs>
              <w:spacing w:after="0"/>
              <w:rPr>
                <w:rFonts w:ascii="Times New Roman" w:eastAsia="Times New Roman" w:hAnsi="Times New Roman" w:cs="Times New Roman"/>
                <w:b/>
                <w:iCs/>
                <w:lang w:val="en-US"/>
              </w:rPr>
            </w:pPr>
            <w:r>
              <w:rPr>
                <w:rFonts w:ascii="Times New Roman" w:eastAsia="Times New Roman" w:hAnsi="Times New Roman" w:cs="Times New Roman"/>
                <w:b/>
                <w:iCs/>
                <w:lang w:val="en-US"/>
              </w:rPr>
              <w:t>psyxomanis@gmail.com</w:t>
            </w:r>
          </w:p>
        </w:tc>
        <w:tc>
          <w:tcPr>
            <w:tcW w:w="0" w:type="auto"/>
            <w:vMerge/>
            <w:vAlign w:val="center"/>
            <w:hideMark/>
          </w:tcPr>
          <w:p w:rsidR="002B3A73" w:rsidRDefault="002B3A73">
            <w:pPr>
              <w:spacing w:after="0" w:line="240" w:lineRule="auto"/>
              <w:rPr>
                <w:rFonts w:ascii="Times New Roman" w:eastAsia="Times New Roman" w:hAnsi="Times New Roman" w:cs="Times New Roman"/>
                <w:b/>
                <w:smallCaps/>
                <w:spacing w:val="10"/>
              </w:rPr>
            </w:pPr>
          </w:p>
        </w:tc>
        <w:tc>
          <w:tcPr>
            <w:tcW w:w="0" w:type="auto"/>
            <w:gridSpan w:val="3"/>
            <w:vMerge/>
            <w:vAlign w:val="center"/>
            <w:hideMark/>
          </w:tcPr>
          <w:p w:rsidR="002B3A73" w:rsidRDefault="002B3A73">
            <w:pPr>
              <w:spacing w:after="0" w:line="240" w:lineRule="auto"/>
              <w:rPr>
                <w:rFonts w:ascii="Times New Roman" w:eastAsia="Times New Roman" w:hAnsi="Times New Roman" w:cs="Times New Roman"/>
                <w:b/>
                <w:spacing w:val="6"/>
                <w:sz w:val="24"/>
                <w:szCs w:val="24"/>
              </w:rPr>
            </w:pPr>
          </w:p>
        </w:tc>
      </w:tr>
      <w:tr w:rsidR="002B3A73" w:rsidTr="002B3A73">
        <w:trPr>
          <w:trHeight w:val="418"/>
        </w:trPr>
        <w:tc>
          <w:tcPr>
            <w:tcW w:w="0" w:type="auto"/>
            <w:vMerge/>
            <w:vAlign w:val="center"/>
            <w:hideMark/>
          </w:tcPr>
          <w:p w:rsidR="002B3A73" w:rsidRDefault="002B3A73">
            <w:pPr>
              <w:spacing w:after="0" w:line="240" w:lineRule="auto"/>
              <w:rPr>
                <w:rFonts w:ascii="Times New Roman" w:eastAsia="Times New Roman" w:hAnsi="Times New Roman" w:cs="Times New Roman"/>
                <w:b/>
                <w:iCs/>
              </w:rPr>
            </w:pPr>
          </w:p>
        </w:tc>
        <w:tc>
          <w:tcPr>
            <w:tcW w:w="0" w:type="auto"/>
            <w:vMerge/>
            <w:vAlign w:val="center"/>
            <w:hideMark/>
          </w:tcPr>
          <w:p w:rsidR="002B3A73" w:rsidRDefault="002B3A73">
            <w:pPr>
              <w:spacing w:after="0" w:line="240" w:lineRule="auto"/>
              <w:rPr>
                <w:rFonts w:ascii="Times New Roman" w:eastAsia="Times New Roman" w:hAnsi="Times New Roman" w:cs="Times New Roman"/>
                <w:b/>
                <w:iCs/>
                <w:lang w:val="en-US"/>
              </w:rPr>
            </w:pPr>
          </w:p>
        </w:tc>
        <w:tc>
          <w:tcPr>
            <w:tcW w:w="581" w:type="pct"/>
            <w:tcBorders>
              <w:top w:val="nil"/>
              <w:left w:val="nil"/>
              <w:bottom w:val="nil"/>
              <w:right w:val="single" w:sz="2" w:space="0" w:color="auto"/>
            </w:tcBorders>
            <w:vAlign w:val="center"/>
          </w:tcPr>
          <w:p w:rsidR="002B3A73" w:rsidRDefault="002B3A73">
            <w:pPr>
              <w:spacing w:after="0"/>
              <w:jc w:val="center"/>
              <w:rPr>
                <w:rFonts w:ascii="Times New Roman" w:eastAsia="Times New Roman" w:hAnsi="Times New Roman" w:cs="Times New Roman"/>
                <w:b/>
                <w:smallCaps/>
                <w:sz w:val="20"/>
                <w:szCs w:val="20"/>
              </w:rPr>
            </w:pPr>
          </w:p>
        </w:tc>
        <w:tc>
          <w:tcPr>
            <w:tcW w:w="316" w:type="pct"/>
            <w:tcBorders>
              <w:top w:val="nil"/>
              <w:left w:val="single" w:sz="2" w:space="0" w:color="auto"/>
              <w:bottom w:val="single" w:sz="2" w:space="0" w:color="auto"/>
              <w:right w:val="nil"/>
            </w:tcBorders>
            <w:vAlign w:val="center"/>
          </w:tcPr>
          <w:p w:rsidR="002B3A73" w:rsidRDefault="002B3A73">
            <w:pPr>
              <w:spacing w:after="0"/>
              <w:jc w:val="center"/>
              <w:rPr>
                <w:rFonts w:ascii="Times New Roman" w:eastAsia="Times New Roman" w:hAnsi="Times New Roman" w:cs="Times New Roman"/>
                <w:b/>
                <w:smallCaps/>
                <w:spacing w:val="6"/>
                <w:sz w:val="20"/>
                <w:szCs w:val="20"/>
              </w:rPr>
            </w:pPr>
          </w:p>
        </w:tc>
        <w:tc>
          <w:tcPr>
            <w:tcW w:w="1674" w:type="pct"/>
            <w:vAlign w:val="center"/>
          </w:tcPr>
          <w:p w:rsidR="002B3A73" w:rsidRDefault="002B3A73">
            <w:pPr>
              <w:spacing w:after="0"/>
              <w:jc w:val="center"/>
              <w:rPr>
                <w:rFonts w:ascii="Times New Roman" w:eastAsia="Times New Roman" w:hAnsi="Times New Roman" w:cs="Times New Roman"/>
                <w:b/>
                <w:spacing w:val="6"/>
                <w:sz w:val="20"/>
                <w:szCs w:val="20"/>
              </w:rPr>
            </w:pPr>
          </w:p>
        </w:tc>
        <w:tc>
          <w:tcPr>
            <w:tcW w:w="286" w:type="pct"/>
            <w:tcBorders>
              <w:top w:val="nil"/>
              <w:left w:val="nil"/>
              <w:bottom w:val="single" w:sz="2" w:space="0" w:color="auto"/>
              <w:right w:val="single" w:sz="2" w:space="0" w:color="auto"/>
            </w:tcBorders>
            <w:vAlign w:val="center"/>
          </w:tcPr>
          <w:p w:rsidR="002B3A73" w:rsidRDefault="002B3A73">
            <w:pPr>
              <w:spacing w:after="0"/>
              <w:jc w:val="center"/>
              <w:rPr>
                <w:rFonts w:ascii="Times New Roman" w:eastAsia="Times New Roman" w:hAnsi="Times New Roman" w:cs="Times New Roman"/>
                <w:b/>
                <w:smallCaps/>
                <w:spacing w:val="6"/>
                <w:sz w:val="20"/>
                <w:szCs w:val="20"/>
              </w:rPr>
            </w:pPr>
          </w:p>
        </w:tc>
      </w:tr>
      <w:tr w:rsidR="002B3A73" w:rsidTr="002B3A73">
        <w:trPr>
          <w:trHeight w:val="133"/>
        </w:trPr>
        <w:tc>
          <w:tcPr>
            <w:tcW w:w="2143" w:type="pct"/>
            <w:gridSpan w:val="2"/>
            <w:vMerge w:val="restart"/>
          </w:tcPr>
          <w:p w:rsidR="002B3A73" w:rsidRDefault="002B3A73">
            <w:pPr>
              <w:tabs>
                <w:tab w:val="center" w:pos="4153"/>
                <w:tab w:val="right" w:pos="8306"/>
              </w:tabs>
              <w:spacing w:after="0"/>
              <w:jc w:val="center"/>
              <w:rPr>
                <w:rFonts w:ascii="Times New Roman" w:eastAsia="Times New Roman" w:hAnsi="Times New Roman" w:cs="Times New Roman"/>
                <w:b/>
                <w:bCs/>
                <w:iCs/>
                <w:smallCaps/>
                <w:spacing w:val="10"/>
                <w:sz w:val="16"/>
                <w:szCs w:val="16"/>
              </w:rPr>
            </w:pPr>
          </w:p>
        </w:tc>
        <w:tc>
          <w:tcPr>
            <w:tcW w:w="2857" w:type="pct"/>
            <w:gridSpan w:val="4"/>
          </w:tcPr>
          <w:p w:rsidR="002B3A73" w:rsidRDefault="002B3A73">
            <w:pPr>
              <w:spacing w:after="0"/>
              <w:jc w:val="center"/>
              <w:rPr>
                <w:rFonts w:ascii="Times New Roman" w:eastAsia="Times New Roman" w:hAnsi="Times New Roman" w:cs="Times New Roman"/>
                <w:b/>
                <w:spacing w:val="6"/>
                <w:sz w:val="16"/>
                <w:szCs w:val="16"/>
              </w:rPr>
            </w:pPr>
          </w:p>
        </w:tc>
      </w:tr>
      <w:tr w:rsidR="002B3A73" w:rsidTr="002B3A73">
        <w:trPr>
          <w:trHeight w:val="284"/>
        </w:trPr>
        <w:tc>
          <w:tcPr>
            <w:tcW w:w="0" w:type="auto"/>
            <w:gridSpan w:val="2"/>
            <w:vMerge/>
            <w:vAlign w:val="center"/>
            <w:hideMark/>
          </w:tcPr>
          <w:p w:rsidR="002B3A73" w:rsidRDefault="002B3A73">
            <w:pPr>
              <w:spacing w:after="0" w:line="240" w:lineRule="auto"/>
              <w:rPr>
                <w:rFonts w:ascii="Times New Roman" w:eastAsia="Times New Roman" w:hAnsi="Times New Roman" w:cs="Times New Roman"/>
                <w:b/>
                <w:bCs/>
                <w:iCs/>
                <w:smallCaps/>
                <w:spacing w:val="10"/>
                <w:sz w:val="16"/>
                <w:szCs w:val="16"/>
              </w:rPr>
            </w:pPr>
          </w:p>
        </w:tc>
        <w:tc>
          <w:tcPr>
            <w:tcW w:w="581" w:type="pct"/>
            <w:hideMark/>
          </w:tcPr>
          <w:p w:rsidR="002B3A73" w:rsidRDefault="002B3A73">
            <w:pPr>
              <w:spacing w:after="0"/>
              <w:jc w:val="right"/>
              <w:rPr>
                <w:rFonts w:ascii="Times New Roman" w:eastAsia="Times New Roman" w:hAnsi="Times New Roman" w:cs="Times New Roman"/>
                <w:b/>
                <w:smallCaps/>
                <w:u w:val="single"/>
              </w:rPr>
            </w:pPr>
            <w:proofErr w:type="spellStart"/>
            <w:r>
              <w:rPr>
                <w:rFonts w:ascii="Times New Roman" w:eastAsia="Times New Roman" w:hAnsi="Times New Roman" w:cs="Times New Roman"/>
                <w:b/>
                <w:smallCaps/>
                <w:u w:val="single"/>
              </w:rPr>
              <w:t>Κοιν</w:t>
            </w:r>
            <w:proofErr w:type="spellEnd"/>
            <w:r>
              <w:rPr>
                <w:rFonts w:ascii="Times New Roman" w:eastAsia="Times New Roman" w:hAnsi="Times New Roman" w:cs="Times New Roman"/>
                <w:b/>
                <w:smallCaps/>
                <w:u w:val="single"/>
              </w:rPr>
              <w:t>.</w:t>
            </w:r>
            <w:r>
              <w:rPr>
                <w:rFonts w:ascii="Times New Roman" w:eastAsia="Times New Roman" w:hAnsi="Times New Roman" w:cs="Times New Roman"/>
                <w:b/>
                <w:smallCaps/>
              </w:rPr>
              <w:t>:</w:t>
            </w:r>
          </w:p>
        </w:tc>
        <w:tc>
          <w:tcPr>
            <w:tcW w:w="2276" w:type="pct"/>
            <w:gridSpan w:val="3"/>
            <w:hideMark/>
          </w:tcPr>
          <w:p w:rsidR="002B3A73" w:rsidRDefault="002B3A73">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1.Πρακτικογράφο Δ.Σ.</w:t>
            </w:r>
          </w:p>
          <w:p w:rsidR="002B3A73" w:rsidRDefault="002B3A73">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2.Εφημερίδα ΠΡΩΤΗ</w:t>
            </w:r>
          </w:p>
          <w:p w:rsidR="002B3A73" w:rsidRDefault="002B3A73">
            <w:pPr>
              <w:spacing w:after="0"/>
              <w:ind w:left="170"/>
              <w:rPr>
                <w:rFonts w:ascii="Times New Roman" w:eastAsia="Times New Roman" w:hAnsi="Times New Roman" w:cs="Times New Roman"/>
                <w:b/>
                <w:sz w:val="24"/>
                <w:szCs w:val="24"/>
              </w:rPr>
            </w:pPr>
            <w:r>
              <w:rPr>
                <w:rFonts w:ascii="Times New Roman" w:eastAsia="Times New Roman" w:hAnsi="Times New Roman" w:cs="Times New Roman"/>
                <w:b/>
                <w:sz w:val="24"/>
                <w:szCs w:val="24"/>
              </w:rPr>
              <w:t>3.Εφημερίδα ΠΡΩΙΝΗ</w:t>
            </w:r>
          </w:p>
          <w:p w:rsidR="002B3A73" w:rsidRDefault="002B3A73">
            <w:pPr>
              <w:spacing w:after="0"/>
              <w:ind w:left="170"/>
              <w:rPr>
                <w:rFonts w:ascii="Times New Roman" w:eastAsia="Times New Roman" w:hAnsi="Times New Roman" w:cs="Times New Roman"/>
                <w:b/>
                <w:spacing w:val="-20"/>
                <w:sz w:val="20"/>
                <w:szCs w:val="20"/>
              </w:rPr>
            </w:pPr>
            <w:r>
              <w:rPr>
                <w:rFonts w:ascii="Times New Roman" w:eastAsia="Times New Roman" w:hAnsi="Times New Roman" w:cs="Times New Roman"/>
                <w:b/>
                <w:sz w:val="24"/>
                <w:szCs w:val="24"/>
              </w:rPr>
              <w:t>4.Εφημερίδα ΠΑΤΡΙΣ</w:t>
            </w:r>
            <w:r>
              <w:rPr>
                <w:rFonts w:ascii="Times New Roman" w:eastAsia="Times New Roman" w:hAnsi="Times New Roman" w:cs="Times New Roman"/>
                <w:b/>
                <w:spacing w:val="-20"/>
                <w:sz w:val="20"/>
                <w:szCs w:val="20"/>
              </w:rPr>
              <w:t xml:space="preserve"> </w:t>
            </w:r>
          </w:p>
        </w:tc>
      </w:tr>
    </w:tbl>
    <w:p w:rsidR="002B3A73" w:rsidRDefault="002B3A73" w:rsidP="002B3A73">
      <w:pPr>
        <w:spacing w:after="0" w:line="240" w:lineRule="auto"/>
        <w:rPr>
          <w:rFonts w:ascii="Times New Roman" w:eastAsia="Times New Roman" w:hAnsi="Times New Roman" w:cs="Times New Roman"/>
          <w:sz w:val="10"/>
          <w:szCs w:val="10"/>
        </w:rPr>
      </w:pPr>
    </w:p>
    <w:tbl>
      <w:tblPr>
        <w:tblW w:w="5000" w:type="pct"/>
        <w:tblCellMar>
          <w:left w:w="57" w:type="dxa"/>
          <w:right w:w="57" w:type="dxa"/>
        </w:tblCellMar>
        <w:tblLook w:val="04A0"/>
      </w:tblPr>
      <w:tblGrid>
        <w:gridCol w:w="1293"/>
        <w:gridCol w:w="7127"/>
      </w:tblGrid>
      <w:tr w:rsidR="002B3A73" w:rsidTr="002B3A73">
        <w:trPr>
          <w:trHeight w:val="133"/>
        </w:trPr>
        <w:tc>
          <w:tcPr>
            <w:tcW w:w="768" w:type="pct"/>
            <w:vAlign w:val="center"/>
            <w:hideMark/>
          </w:tcPr>
          <w:p w:rsidR="002B3A73" w:rsidRDefault="002B3A73">
            <w:pPr>
              <w:tabs>
                <w:tab w:val="center" w:pos="4153"/>
                <w:tab w:val="right" w:pos="8306"/>
              </w:tabs>
              <w:spacing w:after="0" w:line="240" w:lineRule="auto"/>
              <w:jc w:val="right"/>
              <w:rPr>
                <w:rFonts w:ascii="Times New Roman" w:eastAsia="Times New Roman" w:hAnsi="Times New Roman" w:cs="Times New Roman"/>
                <w:b/>
                <w:bCs/>
                <w:iCs/>
                <w:smallCaps/>
                <w:spacing w:val="10"/>
                <w:sz w:val="20"/>
                <w:szCs w:val="20"/>
              </w:rPr>
            </w:pPr>
            <w:r>
              <w:rPr>
                <w:rFonts w:ascii="Times New Roman" w:eastAsia="Arial Unicode MS" w:hAnsi="Times New Roman" w:cs="Times New Roman"/>
                <w:b/>
                <w:bCs/>
                <w:smallCaps/>
                <w:sz w:val="24"/>
                <w:szCs w:val="24"/>
              </w:rPr>
              <w:t>ΘΕΜΑ:</w:t>
            </w:r>
          </w:p>
        </w:tc>
        <w:tc>
          <w:tcPr>
            <w:tcW w:w="4232" w:type="pct"/>
            <w:hideMark/>
          </w:tcPr>
          <w:p w:rsidR="002B3A73" w:rsidRDefault="002B3A73">
            <w:pPr>
              <w:spacing w:after="0" w:line="240" w:lineRule="auto"/>
              <w:rPr>
                <w:rFonts w:ascii="Times New Roman" w:eastAsia="Arial Unicode MS" w:hAnsi="Times New Roman" w:cs="Times New Roman"/>
                <w:b/>
                <w:bCs/>
                <w:sz w:val="24"/>
                <w:szCs w:val="24"/>
                <w:lang w:val="en-US"/>
              </w:rPr>
            </w:pPr>
            <w:r>
              <w:rPr>
                <w:rFonts w:ascii="Times New Roman" w:eastAsia="Arial Unicode MS" w:hAnsi="Times New Roman" w:cs="Times New Roman"/>
                <w:b/>
                <w:bCs/>
                <w:sz w:val="24"/>
                <w:szCs w:val="24"/>
              </w:rPr>
              <w:t>Πρόσκληση Σύγκλησης Δημοτικού Συμβουλίου</w:t>
            </w:r>
          </w:p>
        </w:tc>
      </w:tr>
    </w:tbl>
    <w:p w:rsidR="002B3A73" w:rsidRDefault="002B3A73" w:rsidP="002B3A73">
      <w:pPr>
        <w:pStyle w:val="Web"/>
        <w:spacing w:before="0" w:beforeAutospacing="0" w:after="0" w:afterAutospacing="0"/>
      </w:pPr>
    </w:p>
    <w:p w:rsidR="002B3A73" w:rsidRDefault="002B3A73" w:rsidP="002B3A73">
      <w:pPr>
        <w:pStyle w:val="Web"/>
        <w:spacing w:before="0" w:beforeAutospacing="0" w:after="0" w:afterAutospacing="0"/>
        <w:ind w:firstLine="720"/>
        <w:jc w:val="both"/>
      </w:pPr>
      <w:r>
        <w:t>Σας καλούμε, σύμφωνα με τις διατάξεις του άρθρου 67Α του Ν. 3852/2010, όπως αυτό προστέθηκε με το άρθρο 7 του Ν. 5056/2023, στην  1</w:t>
      </w:r>
      <w:r w:rsidR="00046B6D">
        <w:t>9</w:t>
      </w:r>
      <w:r>
        <w:rPr>
          <w:rStyle w:val="a3"/>
          <w:b w:val="0"/>
          <w:vertAlign w:val="superscript"/>
        </w:rPr>
        <w:t>η</w:t>
      </w:r>
      <w:r>
        <w:rPr>
          <w:rStyle w:val="a3"/>
          <w:b w:val="0"/>
        </w:rPr>
        <w:t>/2025</w:t>
      </w:r>
      <w:r>
        <w:rPr>
          <w:rStyle w:val="a3"/>
        </w:rPr>
        <w:t xml:space="preserve"> συνεδρίαση του Δημοτικού Συμβουλίου (ειδική) </w:t>
      </w:r>
      <w:r>
        <w:t>με θέμα «</w:t>
      </w:r>
      <w:r>
        <w:rPr>
          <w:rStyle w:val="a3"/>
        </w:rPr>
        <w:t>Λογοδοσία της Δημοτικής Αρχής για το 3</w:t>
      </w:r>
      <w:r>
        <w:rPr>
          <w:rStyle w:val="a3"/>
          <w:vertAlign w:val="superscript"/>
        </w:rPr>
        <w:t>ο</w:t>
      </w:r>
      <w:r>
        <w:rPr>
          <w:rStyle w:val="a3"/>
        </w:rPr>
        <w:t xml:space="preserve"> δίμηνο 2025</w:t>
      </w:r>
      <w:r>
        <w:t xml:space="preserve">», που θα πραγματοποιηθεί διά ζώσης στην αίθουσα συνεδριάσεων του Δημοτικού Καταστήματος Λεχαινών, την </w:t>
      </w:r>
      <w:r>
        <w:rPr>
          <w:b/>
          <w:highlight w:val="yellow"/>
        </w:rPr>
        <w:t>Τετάρτη 23</w:t>
      </w:r>
      <w:r>
        <w:rPr>
          <w:rStyle w:val="a3"/>
          <w:highlight w:val="yellow"/>
        </w:rPr>
        <w:t xml:space="preserve"> Ιουλίου 2025 </w:t>
      </w:r>
      <w:r>
        <w:rPr>
          <w:highlight w:val="yellow"/>
        </w:rPr>
        <w:t>και ώρα</w:t>
      </w:r>
      <w:r>
        <w:rPr>
          <w:rStyle w:val="a3"/>
          <w:highlight w:val="yellow"/>
        </w:rPr>
        <w:t xml:space="preserve"> 19:30μ.μ.</w:t>
      </w:r>
    </w:p>
    <w:p w:rsidR="002B3A73" w:rsidRDefault="002B3A73" w:rsidP="002B3A73">
      <w:pPr>
        <w:pStyle w:val="Web"/>
        <w:ind w:firstLine="720"/>
        <w:jc w:val="both"/>
      </w:pPr>
      <w:r>
        <w:t xml:space="preserve">Στην ημερήσια διάταξη της συνεδρίασης εγγράφονται υποχρεωτικά τα θέματα που επιθυμεί να θέσει κάθε δημοτικός σύμβουλος, τα οποία αφορούν στο έργο της δημοτικής αρχής, εφόσον έχουν κατατεθεί εγγράφως στο προεδρείο του δημοτικού συμβουλίου τρεις (3) ημέρες πριν από τη συνεδρίαση. Κάθε δημοτικός σύμβουλος μπορεί να θέσει έως ένα (1) θέμα. Εφόσον έχουν υποβληθεί συνολικά πάνω από δέκα (10) θέματα, διενεργείται δημόσια κλήρωση από το προεδρείο για τα θέματα που πρόκειται να συζητηθούν και τα οποία εγγράφονται στην ημερήσια διάταξη. Στην ημερήσια διάταξη εγγράφονται έως τρία (3) θέματα που προτείνονται από </w:t>
      </w:r>
      <w:r>
        <w:lastRenderedPageBreak/>
        <w:t>συμβούλους της πλειοψηφίας. Επιπλέον των ανωτέρω δέκα (10) θεμάτων, έως δύο (2) θέματα μπορούν να συζητούνται εφόσον τα έχουν θέσει οι πρόεδροι των δημοτικών κοινοτήτων. Αν έχουν υποβληθεί πάνω από δύο (2) θέματα από τους προέδρους δημοτικών κοινοτήτων, τότε διενεργείται κλήρωση. Η παρουσία του δημάρχου, του αρμόδιου αντιδημάρχου, του εντεταλμένου συμβούλου ή του πρόεδρου νομικού προσώπου στη συνεδρίαση είναι υποχρεωτική, εφόσον έχει εγγραφεί θέμα της αρμοδιότητάς τους στην ημερήσια διάταξη. Σε περίπτωση κωλύματος, ορίζεται από τον δήμαρχο ο ίδιος ή άλλος αντιδήμαρχος ή εντεταλμένος σύμβουλος για να συμμετάσχει στη συζήτηση του εν λόγω θέματος.</w:t>
      </w:r>
      <w:r>
        <w:br/>
        <w:t>3.Ο πρόεδρος του δημοτικού συμβουλίου ενημερώνει, δέκα (10) τουλάχιστον ημέρες πριν από τη συνεδρίαση, τους δημοτικούς συμβούλους για την ημερομηνία, τον τόπο συνεδρίασης, καθώς και για την καταληκτική ημερομηνία υποβολής των θεμάτων.</w:t>
      </w:r>
      <w:r>
        <w:br/>
        <w:t>4.Απαγορεύεται η συζήτηση οποιουδήποτε άλλου θέματος κατά τη συνεδρίαση αυτή, καθώς και η λήψη οποιαδήποτε απόφασης.</w:t>
      </w:r>
      <w:r>
        <w:br/>
        <w:t>5.Θέματα διεξαγωγής της συνεδρίασης αυτής δύνανται να περιλαμβάνονται στον Κανονισμό Λειτουργίας του δημοτικού συμβουλίου.</w:t>
      </w:r>
      <w:r>
        <w:br/>
        <w:t xml:space="preserve">6.Για τη συνεδρίαση αυτή δεν εφαρμόζεται η </w:t>
      </w:r>
      <w:hyperlink r:id="rId5" w:tgtFrame="_blank" w:history="1">
        <w:r>
          <w:rPr>
            <w:rStyle w:val="-"/>
          </w:rPr>
          <w:t>παρ. 10 του άρθρου 67,</w:t>
        </w:r>
      </w:hyperlink>
      <w:r>
        <w:t xml:space="preserve"> περί απαρτίας του δημοτικού συμβουλίου.</w:t>
      </w:r>
      <w:r>
        <w:br/>
        <w:t xml:space="preserve">7.Κατά τα λοιπά εφαρμόζεται το </w:t>
      </w:r>
      <w:hyperlink r:id="rId6" w:tgtFrame="_blank" w:history="1">
        <w:r>
          <w:rPr>
            <w:rStyle w:val="-"/>
          </w:rPr>
          <w:t>άρθρο 67</w:t>
        </w:r>
      </w:hyperlink>
      <w:r>
        <w:t>.» [1]</w:t>
      </w:r>
    </w:p>
    <w:p w:rsidR="002B3A73" w:rsidRDefault="002B3A73" w:rsidP="002B3A73">
      <w:pPr>
        <w:pStyle w:val="Web"/>
        <w:ind w:firstLine="720"/>
        <w:jc w:val="both"/>
      </w:pPr>
      <w:r>
        <w:t>Οι προσκαλούμενοι με την παρούσα μπορούν να καταθέσουν εγγράφως στο πρωτόκολλο του Δήμου Ανδραβίδας-Κυλλήνης  (υπ’ όψιν Προέδρου Δημοτικού Συμβουλίου) ή με μήνυμα ηλεκτρονικού ταχυδρομείου (</w:t>
      </w:r>
      <w:proofErr w:type="spellStart"/>
      <w:r>
        <w:t>email</w:t>
      </w:r>
      <w:proofErr w:type="spellEnd"/>
      <w:r>
        <w:t>:</w:t>
      </w:r>
      <w:proofErr w:type="spellStart"/>
      <w:r>
        <w:rPr>
          <w:lang w:val="en-US"/>
        </w:rPr>
        <w:t>psyxomanis</w:t>
      </w:r>
      <w:proofErr w:type="spellEnd"/>
      <w:r>
        <w:t>@</w:t>
      </w:r>
      <w:proofErr w:type="spellStart"/>
      <w:r>
        <w:rPr>
          <w:lang w:val="en-US"/>
        </w:rPr>
        <w:t>gmail</w:t>
      </w:r>
      <w:proofErr w:type="spellEnd"/>
      <w:r>
        <w:t>.</w:t>
      </w:r>
      <w:r>
        <w:rPr>
          <w:lang w:val="en-US"/>
        </w:rPr>
        <w:t>com</w:t>
      </w:r>
      <w:r>
        <w:t xml:space="preserve">), το αργότερο ως τρεις (3) ημέρες πριν από τη συνεδρίαση, δηλαδή </w:t>
      </w:r>
      <w:r>
        <w:rPr>
          <w:rStyle w:val="a3"/>
          <w:highlight w:val="yellow"/>
        </w:rPr>
        <w:t>έως Παρασκευή 18 Ιουλίου</w:t>
      </w:r>
      <w:r w:rsidR="00356177">
        <w:rPr>
          <w:rStyle w:val="a3"/>
          <w:highlight w:val="yellow"/>
        </w:rPr>
        <w:t xml:space="preserve"> </w:t>
      </w:r>
      <w:r>
        <w:rPr>
          <w:rStyle w:val="a3"/>
          <w:highlight w:val="yellow"/>
        </w:rPr>
        <w:t xml:space="preserve">2025 </w:t>
      </w:r>
      <w:r>
        <w:rPr>
          <w:highlight w:val="yellow"/>
        </w:rPr>
        <w:t xml:space="preserve">και ώρα </w:t>
      </w:r>
      <w:r>
        <w:rPr>
          <w:rStyle w:val="a3"/>
          <w:highlight w:val="yellow"/>
        </w:rPr>
        <w:t xml:space="preserve">15:30 </w:t>
      </w:r>
      <w:proofErr w:type="spellStart"/>
      <w:r>
        <w:rPr>
          <w:rStyle w:val="a3"/>
          <w:highlight w:val="yellow"/>
        </w:rPr>
        <w:t>μ.μ</w:t>
      </w:r>
      <w:proofErr w:type="spellEnd"/>
      <w:r>
        <w:rPr>
          <w:highlight w:val="yellow"/>
        </w:rPr>
        <w:t>,</w:t>
      </w:r>
      <w:r>
        <w:t xml:space="preserve"> έως ένα (1) θέμα ο καθένας προς συζήτηση, το οποίο αφορά στο έργο της δημοτικής αρχής</w:t>
      </w:r>
    </w:p>
    <w:p w:rsidR="002B3A73" w:rsidRDefault="002B3A73" w:rsidP="002B3A73">
      <w:pPr>
        <w:pStyle w:val="Web"/>
        <w:ind w:firstLine="720"/>
        <w:jc w:val="both"/>
      </w:pPr>
      <w:r>
        <w:t>Σε περίπτωση που τα προτεινόμενα θέματα από Δημοτικούς Συμβούλους υπερβαίνουν τα δέκα (10) ή αυτά που θα προταθούν από Προέδρους Συμβουλίων των Δημοτικών Κοινοτήτων και Προέδρους Δημοτικών Κοινοτήτων υπερβαίνουν τα δύο (2), τα θέματα που θα εγγραφούν τελικά στην ημερήσια διάταξη και θα συζητηθούν, θα προκύψουν μετά από δημόσια κλήρωση που θα πραγματοποιηθεί από το προεδρείο κατά την έναρξη της συνεδρίασης.</w:t>
      </w:r>
    </w:p>
    <w:p w:rsidR="002B3A73" w:rsidRDefault="002B3A73" w:rsidP="002B3A73">
      <w:pPr>
        <w:pStyle w:val="Web"/>
        <w:ind w:firstLine="720"/>
        <w:jc w:val="both"/>
      </w:pPr>
      <w:r>
        <w:t>Σας γνωρίζουμε ότι, κατά την ειδική αυτή συνεδρίαση, απαγορεύεται η συζήτηση οποιουδήποτε άλλου θέματος, δεν λαμβάνονται αποφάσεις και για την έναρξη και διεξαγωγή της δεν είναι απαραίτητο να συντρέχει η απαιτούμενη απαρτία, όπως αυτή προσδιορίζεται στην παρ. 10 του άρθρου 67 του Ν. 3852/2010.</w:t>
      </w:r>
    </w:p>
    <w:p w:rsidR="002B3A73" w:rsidRDefault="002B3A73" w:rsidP="002B3A73">
      <w:pPr>
        <w:jc w:val="center"/>
        <w:rPr>
          <w:b/>
        </w:rPr>
      </w:pPr>
      <w:r>
        <w:rPr>
          <w:b/>
        </w:rPr>
        <w:t>Η ΠΡΟΕΔΡΟΣ</w:t>
      </w:r>
    </w:p>
    <w:p w:rsidR="002B3A73" w:rsidRDefault="002B3A73" w:rsidP="002B3A73">
      <w:pPr>
        <w:jc w:val="center"/>
        <w:rPr>
          <w:b/>
        </w:rPr>
      </w:pPr>
      <w:r>
        <w:rPr>
          <w:b/>
        </w:rPr>
        <w:t>ΒΑΣΩ ΣΩΤΗΡΟΠΟΥΛΟΥ</w:t>
      </w:r>
    </w:p>
    <w:p w:rsidR="001B796A" w:rsidRDefault="00046B6D"/>
    <w:sectPr w:rsidR="001B796A" w:rsidSect="000817B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3A73"/>
    <w:rsid w:val="00046B6D"/>
    <w:rsid w:val="000817BF"/>
    <w:rsid w:val="00085743"/>
    <w:rsid w:val="002509A8"/>
    <w:rsid w:val="00285552"/>
    <w:rsid w:val="002B3A73"/>
    <w:rsid w:val="00356177"/>
    <w:rsid w:val="00426288"/>
    <w:rsid w:val="00511D6D"/>
    <w:rsid w:val="005A081A"/>
    <w:rsid w:val="006A014C"/>
    <w:rsid w:val="00861776"/>
    <w:rsid w:val="00B748E8"/>
    <w:rsid w:val="00BA3D6A"/>
    <w:rsid w:val="00C30302"/>
    <w:rsid w:val="00C54E6C"/>
    <w:rsid w:val="00C977DB"/>
    <w:rsid w:val="00E76EBC"/>
    <w:rsid w:val="00E81141"/>
    <w:rsid w:val="00EF41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B3A73"/>
    <w:rPr>
      <w:color w:val="0000FF"/>
      <w:u w:val="single"/>
    </w:rPr>
  </w:style>
  <w:style w:type="paragraph" w:styleId="Web">
    <w:name w:val="Normal (Web)"/>
    <w:basedOn w:val="a"/>
    <w:uiPriority w:val="99"/>
    <w:semiHidden/>
    <w:unhideWhenUsed/>
    <w:rsid w:val="002B3A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B3A73"/>
    <w:rPr>
      <w:b/>
      <w:bCs/>
    </w:rPr>
  </w:style>
  <w:style w:type="paragraph" w:styleId="a4">
    <w:name w:val="Balloon Text"/>
    <w:basedOn w:val="a"/>
    <w:link w:val="Char"/>
    <w:uiPriority w:val="99"/>
    <w:semiHidden/>
    <w:unhideWhenUsed/>
    <w:rsid w:val="002B3A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B3A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5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mosnet.gr/blog/laws/%ce%b1%cf%81%ce%b8%cf%81%ce%bf-67-%cf%83%cf%8d%ce%b3%ce%ba%ce%bb%ce%b7%cf%83%ce%b7-%cf%84%ce%bf%cf%85-%ce%b4%ce%b7%ce%bc%ce%bf%cf%84%ce%b9%ce%ba%ce%bf%cf%8d-%cf%83%cf%85%ce%bc%ce%b2%ce%bf%cf%85%ce%bb/" TargetMode="External"/><Relationship Id="rId5" Type="http://schemas.openxmlformats.org/officeDocument/2006/relationships/hyperlink" Target="https://dimosnet.gr/blog/laws/%ce%b1%cf%81%ce%b8%cf%81%ce%bf-67-%cf%83%cf%8d%ce%b3%ce%ba%ce%bb%ce%b7%cf%83%ce%b7-%cf%84%ce%bf%cf%85-%ce%b4%ce%b7%ce%bc%ce%bf%cf%84%ce%b9%ce%ba%ce%bf%cf%8d-%cf%83%cf%85%ce%bc%ce%b2%ce%bf%cf%85%ce%bb/"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736</Words>
  <Characters>3976</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2025-07-04T07:58:00Z</cp:lastPrinted>
  <dcterms:created xsi:type="dcterms:W3CDTF">2025-07-04T07:46:00Z</dcterms:created>
  <dcterms:modified xsi:type="dcterms:W3CDTF">2025-07-04T07:58:00Z</dcterms:modified>
</cp:coreProperties>
</file>