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1B2B8C" w:rsidTr="001B2B8C">
        <w:trPr>
          <w:trHeight w:val="340"/>
        </w:trPr>
        <w:tc>
          <w:tcPr>
            <w:tcW w:w="2146" w:type="pct"/>
            <w:vMerge w:val="restart"/>
            <w:hideMark/>
          </w:tcPr>
          <w:p w:rsidR="001B2B8C" w:rsidRDefault="001B2B8C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B8C" w:rsidRDefault="001B2B8C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1B2B8C" w:rsidRDefault="001B2B8C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1B2B8C" w:rsidRDefault="001B2B8C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1B2B8C" w:rsidRDefault="001B2B8C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</w:t>
            </w:r>
            <w:r>
              <w:rPr>
                <w:b/>
                <w:bCs/>
                <w:iCs/>
                <w:smallCaps/>
                <w:sz w:val="25"/>
                <w:szCs w:val="25"/>
                <w:lang w:val="en-US"/>
              </w:rPr>
              <w:t xml:space="preserve">      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1B2B8C" w:rsidRDefault="001B2B8C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1B2B8C" w:rsidRDefault="001B2B8C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1B2B8C" w:rsidRDefault="001B2B8C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1B2B8C" w:rsidRDefault="001B2B8C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1B2B8C" w:rsidTr="001B2B8C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1B2B8C" w:rsidRDefault="001B2B8C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1B2B8C" w:rsidTr="001B2B8C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1B2B8C" w:rsidRDefault="001B2B8C" w:rsidP="00330D64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</w:t>
            </w:r>
            <w:r w:rsidR="00330D64">
              <w:rPr>
                <w:smallCaps/>
                <w:szCs w:val="24"/>
                <w:lang w:eastAsia="en-US"/>
              </w:rPr>
              <w:t>13</w:t>
            </w:r>
            <w:r>
              <w:rPr>
                <w:smallCaps/>
                <w:szCs w:val="24"/>
                <w:lang w:eastAsia="en-US"/>
              </w:rPr>
              <w:t xml:space="preserve">/02/2026     </w:t>
            </w:r>
          </w:p>
        </w:tc>
      </w:tr>
      <w:tr w:rsidR="001B2B8C" w:rsidTr="001B2B8C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1B2B8C" w:rsidRDefault="001B2B8C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1B2B8C" w:rsidRDefault="001B2B8C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0D2BFF">
              <w:rPr>
                <w:smallCaps/>
                <w:szCs w:val="24"/>
                <w:lang w:eastAsia="en-US"/>
              </w:rPr>
              <w:t>1509</w:t>
            </w:r>
          </w:p>
          <w:p w:rsidR="001B2B8C" w:rsidRDefault="001B2B8C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1B2B8C" w:rsidRDefault="001B2B8C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1B2B8C" w:rsidRDefault="001B2B8C" w:rsidP="001B2B8C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1B2B8C" w:rsidTr="001B2B8C">
        <w:trPr>
          <w:trHeight w:val="80"/>
        </w:trPr>
        <w:tc>
          <w:tcPr>
            <w:tcW w:w="753" w:type="pct"/>
            <w:vAlign w:val="center"/>
          </w:tcPr>
          <w:p w:rsidR="001B2B8C" w:rsidRDefault="001B2B8C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1B2B8C" w:rsidRDefault="001B2B8C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1B2B8C" w:rsidRDefault="001B2B8C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1B2B8C" w:rsidRDefault="001B2B8C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1B2B8C" w:rsidTr="001B2B8C">
        <w:trPr>
          <w:trHeight w:val="442"/>
        </w:trPr>
        <w:tc>
          <w:tcPr>
            <w:tcW w:w="753" w:type="pct"/>
            <w:vMerge w:val="restart"/>
            <w:hideMark/>
          </w:tcPr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B2B8C" w:rsidRDefault="001B2B8C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1B2B8C" w:rsidRDefault="001B2B8C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1B2B8C" w:rsidRDefault="001B2B8C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1B2B8C" w:rsidRDefault="001B2B8C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1B2B8C" w:rsidTr="001B2B8C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1B2B8C" w:rsidRDefault="001B2B8C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 Πρόεδροι Κοινοτήτων</w:t>
            </w:r>
          </w:p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1B2B8C" w:rsidTr="001B2B8C">
        <w:trPr>
          <w:trHeight w:val="489"/>
        </w:trPr>
        <w:tc>
          <w:tcPr>
            <w:tcW w:w="753" w:type="pct"/>
            <w:hideMark/>
          </w:tcPr>
          <w:p w:rsidR="001B2B8C" w:rsidRDefault="001B2B8C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1B2B8C" w:rsidRDefault="001B2B8C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1B2B8C" w:rsidRDefault="001B2B8C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1B2B8C" w:rsidRDefault="001B2B8C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1B2B8C" w:rsidRDefault="001B2B8C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1B2B8C" w:rsidTr="001B2B8C">
        <w:trPr>
          <w:trHeight w:val="509"/>
        </w:trPr>
        <w:tc>
          <w:tcPr>
            <w:tcW w:w="753" w:type="pct"/>
            <w:vMerge w:val="restart"/>
            <w:hideMark/>
          </w:tcPr>
          <w:p w:rsidR="001B2B8C" w:rsidRDefault="001B2B8C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1B2B8C" w:rsidRDefault="001B2B8C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1B2B8C" w:rsidTr="001B2B8C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B2B8C" w:rsidRDefault="001B2B8C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B2B8C" w:rsidRDefault="001B2B8C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1B2B8C" w:rsidRDefault="001B2B8C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B2B8C" w:rsidRDefault="001B2B8C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1B2B8C" w:rsidTr="001B2B8C">
        <w:trPr>
          <w:trHeight w:val="133"/>
        </w:trPr>
        <w:tc>
          <w:tcPr>
            <w:tcW w:w="2143" w:type="pct"/>
            <w:gridSpan w:val="2"/>
            <w:vMerge w:val="restart"/>
          </w:tcPr>
          <w:p w:rsidR="001B2B8C" w:rsidRDefault="001B2B8C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1B2B8C" w:rsidRDefault="001B2B8C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1B2B8C" w:rsidTr="001B2B8C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1B2B8C" w:rsidRDefault="001B2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1B2B8C" w:rsidRDefault="001B2B8C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1B2B8C" w:rsidRDefault="001B2B8C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1B2B8C" w:rsidRDefault="001B2B8C" w:rsidP="001B2B8C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1B2B8C" w:rsidTr="001B2B8C">
        <w:trPr>
          <w:trHeight w:val="133"/>
        </w:trPr>
        <w:tc>
          <w:tcPr>
            <w:tcW w:w="768" w:type="pct"/>
            <w:vAlign w:val="center"/>
            <w:hideMark/>
          </w:tcPr>
          <w:p w:rsidR="001B2B8C" w:rsidRDefault="001B2B8C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1B2B8C" w:rsidRDefault="001B2B8C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1B2B8C" w:rsidRDefault="001B2B8C" w:rsidP="001B2B8C">
      <w:pPr>
        <w:spacing w:after="0" w:line="240" w:lineRule="auto"/>
        <w:rPr>
          <w:b/>
          <w:sz w:val="24"/>
          <w:szCs w:val="24"/>
        </w:rPr>
      </w:pPr>
    </w:p>
    <w:p w:rsidR="001B2B8C" w:rsidRDefault="001B2B8C" w:rsidP="001B2B8C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</w:t>
      </w:r>
      <w:r w:rsidR="00330D64">
        <w:rPr>
          <w:rFonts w:eastAsia="Arial Unicode MS"/>
          <w:bCs/>
          <w:sz w:val="24"/>
          <w:szCs w:val="24"/>
        </w:rPr>
        <w:t>18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</w:t>
      </w:r>
      <w:r w:rsidR="00330D64">
        <w:rPr>
          <w:rFonts w:eastAsia="Arial Unicode MS"/>
          <w:bCs/>
          <w:sz w:val="24"/>
          <w:szCs w:val="24"/>
        </w:rPr>
        <w:t>Φεβρουαρίου</w:t>
      </w:r>
      <w:r>
        <w:rPr>
          <w:rFonts w:eastAsia="Arial Unicode MS"/>
          <w:bCs/>
          <w:sz w:val="24"/>
          <w:szCs w:val="24"/>
        </w:rPr>
        <w:t xml:space="preserve"> 2026, ημέρα Τετάρτη και ώρα 19:30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1B2B8C" w:rsidRPr="001B2B8C" w:rsidRDefault="001B2B8C" w:rsidP="001B2B8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Χορήγηση 2</w:t>
      </w:r>
      <w:r w:rsidRPr="001B2B8C">
        <w:rPr>
          <w:b/>
          <w:bCs/>
          <w:color w:val="000000" w:themeColor="text1"/>
          <w:sz w:val="24"/>
          <w:szCs w:val="24"/>
          <w:vertAlign w:val="superscript"/>
        </w:rPr>
        <w:t>ης</w:t>
      </w:r>
      <w:r>
        <w:rPr>
          <w:b/>
          <w:bCs/>
          <w:color w:val="000000" w:themeColor="text1"/>
          <w:sz w:val="24"/>
          <w:szCs w:val="24"/>
        </w:rPr>
        <w:t xml:space="preserve"> παράτασης προθεσμίας περαίωσης για την εκτέλεση της σύμβασης παραχώρησης ‘’Υπηρεσία παραχώρησης σταθμών φόρτισης ηλεκτροκίνητων οχημάτων (Η/Ο)στον Δήμο Ανδραβίδας-</w:t>
      </w:r>
      <w:proofErr w:type="spellStart"/>
      <w:r>
        <w:rPr>
          <w:b/>
          <w:bCs/>
          <w:color w:val="000000" w:themeColor="text1"/>
          <w:sz w:val="24"/>
          <w:szCs w:val="24"/>
        </w:rPr>
        <w:t>Κυλλήνης΄΄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0A37BD" w:rsidRPr="00083FED" w:rsidRDefault="00B40478" w:rsidP="000A37B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color w:val="FF0000"/>
          <w:sz w:val="24"/>
          <w:szCs w:val="24"/>
        </w:rPr>
      </w:pPr>
      <w:r w:rsidRPr="00083FED">
        <w:rPr>
          <w:b/>
          <w:bCs/>
          <w:color w:val="FF0000"/>
          <w:sz w:val="24"/>
          <w:szCs w:val="24"/>
        </w:rPr>
        <w:t xml:space="preserve">Έκδοση διαπιστωτικής πράξης σχετικά με Υποκατάσταση αναδόχου σε συμβάσεις εκτέλεσης έργων του Δήμου Ανδραβίδας-Κυλλήνης </w:t>
      </w:r>
      <w:r w:rsidRPr="00083FED">
        <w:rPr>
          <w:rFonts w:eastAsiaTheme="minorHAnsi"/>
          <w:color w:val="FF0000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 w:rsidRPr="00083FED">
        <w:rPr>
          <w:rFonts w:eastAsiaTheme="minorHAnsi"/>
          <w:color w:val="FF0000"/>
          <w:sz w:val="24"/>
          <w:szCs w:val="24"/>
        </w:rPr>
        <w:t>Κεκάτος</w:t>
      </w:r>
      <w:proofErr w:type="spellEnd"/>
      <w:r w:rsidRPr="00083FED">
        <w:rPr>
          <w:rFonts w:eastAsiaTheme="minorHAnsi"/>
          <w:color w:val="FF0000"/>
          <w:sz w:val="24"/>
          <w:szCs w:val="24"/>
        </w:rPr>
        <w:t xml:space="preserve"> Διονύσιος)</w:t>
      </w:r>
      <w:r w:rsidRPr="00083FED">
        <w:rPr>
          <w:color w:val="FF0000"/>
          <w:sz w:val="24"/>
          <w:szCs w:val="24"/>
        </w:rPr>
        <w:t>.</w:t>
      </w:r>
    </w:p>
    <w:p w:rsidR="000A37BD" w:rsidRPr="001B2B8C" w:rsidRDefault="000A37BD" w:rsidP="000A37B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Τροποποίηση σύμβασης της προμήθειας </w:t>
      </w:r>
      <w:proofErr w:type="spellStart"/>
      <w:r>
        <w:rPr>
          <w:b/>
          <w:bCs/>
          <w:sz w:val="24"/>
          <w:szCs w:val="24"/>
        </w:rPr>
        <w:t>΄΄Σύστημα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lastRenderedPageBreak/>
        <w:t>τηλεελέγχου</w:t>
      </w:r>
      <w:proofErr w:type="spellEnd"/>
      <w:r>
        <w:rPr>
          <w:b/>
          <w:bCs/>
          <w:sz w:val="24"/>
          <w:szCs w:val="24"/>
        </w:rPr>
        <w:t xml:space="preserve">/τηλεχειρισμού για ανίχνευση διαρροών του δικτύου ύδρευσης και βελτίωση της ποιότητας νερού Δήμου Ανδραβίδας-Κυλλήνης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CA7C81" w:rsidRPr="001B2B8C" w:rsidRDefault="00CA7C81" w:rsidP="00CA7C8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Χορήγηση παράτασης προθεσμίας περαίωσης του έργου </w:t>
      </w:r>
      <w:proofErr w:type="spellStart"/>
      <w:r>
        <w:rPr>
          <w:b/>
          <w:bCs/>
          <w:sz w:val="24"/>
          <w:szCs w:val="24"/>
        </w:rPr>
        <w:t>΄΄Βελτίωση</w:t>
      </w:r>
      <w:proofErr w:type="spellEnd"/>
      <w:r>
        <w:rPr>
          <w:b/>
          <w:bCs/>
          <w:sz w:val="24"/>
          <w:szCs w:val="24"/>
        </w:rPr>
        <w:t xml:space="preserve"> Δημοτικού Φωτισμού Δήμου Ανδραβίδας-Κυλλήνης, αριθ. </w:t>
      </w:r>
      <w:proofErr w:type="spellStart"/>
      <w:r>
        <w:rPr>
          <w:b/>
          <w:bCs/>
          <w:sz w:val="24"/>
          <w:szCs w:val="24"/>
        </w:rPr>
        <w:t>Μελ</w:t>
      </w:r>
      <w:proofErr w:type="spellEnd"/>
      <w:r>
        <w:rPr>
          <w:b/>
          <w:bCs/>
          <w:sz w:val="24"/>
          <w:szCs w:val="24"/>
        </w:rPr>
        <w:t>. 89</w:t>
      </w:r>
      <w:r w:rsidRPr="00CA7C81">
        <w:rPr>
          <w:b/>
          <w:bCs/>
          <w:sz w:val="24"/>
          <w:szCs w:val="24"/>
          <w:vertAlign w:val="superscript"/>
        </w:rPr>
        <w:t>Α</w:t>
      </w:r>
      <w:r>
        <w:rPr>
          <w:b/>
          <w:bCs/>
          <w:sz w:val="24"/>
          <w:szCs w:val="24"/>
        </w:rPr>
        <w:t xml:space="preserve">/2022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F51796" w:rsidRPr="001B2B8C" w:rsidRDefault="00F51796" w:rsidP="00F5179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F51796">
        <w:rPr>
          <w:b/>
          <w:bCs/>
          <w:sz w:val="24"/>
          <w:szCs w:val="24"/>
        </w:rPr>
        <w:t>Σύσταση Επιτροπής  Παραλαβής του έργου με τίτλο «ΔΗΜΙΟΥΡΓΙΑ ΖΩΝΩΝ ΠΥΡΟΠΡΟΣΤΑΣΙΑΣ ΠΕΡΙΞ ΟΙΚΙΣΜΩΝ ΤΟΥ ΔΗΜΟΥ ΑΝΔΡΑΒΙΔΑΣ - ΚΥΛΛΗΝΗΣ», αριθμό μελέτης 51/2025, προϋπολογισμού 89.446,69 ευρώ ( με  Φ.Π.Α.), κατηγορία πρασίνου»</w:t>
      </w:r>
      <w:r>
        <w:rPr>
          <w:b/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1B2B8C" w:rsidRDefault="001B2B8C" w:rsidP="001B2B8C">
      <w:pPr>
        <w:spacing w:after="160" w:line="252" w:lineRule="auto"/>
        <w:rPr>
          <w:sz w:val="24"/>
          <w:szCs w:val="24"/>
        </w:rPr>
      </w:pPr>
    </w:p>
    <w:p w:rsidR="001B2B8C" w:rsidRDefault="001B2B8C" w:rsidP="001B2B8C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1B2B8C" w:rsidRDefault="001B2B8C" w:rsidP="001B2B8C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1B2B8C" w:rsidRDefault="001B2B8C"/>
    <w:sectPr w:rsidR="001B2B8C" w:rsidSect="001F0A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B2B8C"/>
    <w:rsid w:val="00083FED"/>
    <w:rsid w:val="000A37BD"/>
    <w:rsid w:val="000D2BFF"/>
    <w:rsid w:val="001B2B8C"/>
    <w:rsid w:val="001F0A28"/>
    <w:rsid w:val="00250877"/>
    <w:rsid w:val="002532F0"/>
    <w:rsid w:val="002B4C30"/>
    <w:rsid w:val="002D7147"/>
    <w:rsid w:val="00330D64"/>
    <w:rsid w:val="00516E50"/>
    <w:rsid w:val="0094113A"/>
    <w:rsid w:val="009D79CB"/>
    <w:rsid w:val="00AC0D75"/>
    <w:rsid w:val="00B23B67"/>
    <w:rsid w:val="00B40478"/>
    <w:rsid w:val="00C717B2"/>
    <w:rsid w:val="00CA7C81"/>
    <w:rsid w:val="00F5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28"/>
  </w:style>
  <w:style w:type="paragraph" w:styleId="1">
    <w:name w:val="heading 1"/>
    <w:basedOn w:val="a"/>
    <w:next w:val="a"/>
    <w:link w:val="1Char"/>
    <w:qFormat/>
    <w:rsid w:val="001B2B8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2B8C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1B2B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1B2B8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1B2B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1B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B2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2026-02-13T10:34:00Z</cp:lastPrinted>
  <dcterms:created xsi:type="dcterms:W3CDTF">2026-02-03T08:43:00Z</dcterms:created>
  <dcterms:modified xsi:type="dcterms:W3CDTF">2026-02-13T10:34:00Z</dcterms:modified>
</cp:coreProperties>
</file>