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A845E" w14:textId="77777777" w:rsidR="007D4B12" w:rsidRPr="00731F9F" w:rsidRDefault="00561BA8" w:rsidP="00731F9F">
      <w:pPr>
        <w:pStyle w:val="a5"/>
        <w:spacing w:line="360" w:lineRule="auto"/>
        <w:jc w:val="center"/>
        <w:rPr>
          <w:rFonts w:ascii="Tahoma" w:hAnsi="Tahoma" w:cs="Tahoma"/>
          <w:color w:val="000080"/>
          <w:szCs w:val="24"/>
        </w:rPr>
      </w:pPr>
      <w:r w:rsidRPr="00731F9F">
        <w:rPr>
          <w:rFonts w:ascii="Tahoma" w:hAnsi="Tahoma" w:cs="Tahoma"/>
          <w:color w:val="000080"/>
          <w:szCs w:val="24"/>
        </w:rPr>
        <w:t>ΜΠΑΚΟΓΙΑΝΝΗ</w:t>
      </w:r>
      <w:r w:rsidR="007D4B12" w:rsidRPr="00731F9F">
        <w:rPr>
          <w:rFonts w:ascii="Tahoma" w:hAnsi="Tahoma" w:cs="Tahoma"/>
          <w:color w:val="000080"/>
          <w:szCs w:val="24"/>
        </w:rPr>
        <w:t xml:space="preserve"> Ι. </w:t>
      </w:r>
      <w:r w:rsidRPr="00731F9F">
        <w:rPr>
          <w:rFonts w:ascii="Tahoma" w:hAnsi="Tahoma" w:cs="Tahoma"/>
          <w:color w:val="000080"/>
          <w:szCs w:val="24"/>
        </w:rPr>
        <w:t>ΜΑΡΙΑ</w:t>
      </w:r>
      <w:r w:rsidR="007D4B12" w:rsidRPr="00731F9F">
        <w:rPr>
          <w:rFonts w:ascii="Tahoma" w:hAnsi="Tahoma" w:cs="Tahoma"/>
          <w:color w:val="000080"/>
          <w:szCs w:val="24"/>
        </w:rPr>
        <w:br/>
        <w:t>Δικηγόρος</w:t>
      </w:r>
    </w:p>
    <w:p w14:paraId="3754F466" w14:textId="77777777" w:rsidR="007D4B12" w:rsidRPr="00731F9F" w:rsidRDefault="007D4B12" w:rsidP="00731F9F">
      <w:pPr>
        <w:pStyle w:val="a5"/>
        <w:spacing w:line="360" w:lineRule="auto"/>
        <w:jc w:val="center"/>
        <w:rPr>
          <w:rFonts w:ascii="Tahoma" w:hAnsi="Tahoma" w:cs="Tahoma"/>
          <w:color w:val="000080"/>
          <w:szCs w:val="24"/>
        </w:rPr>
      </w:pPr>
    </w:p>
    <w:p w14:paraId="5130B669" w14:textId="77777777" w:rsidR="007D4B12" w:rsidRPr="00731F9F" w:rsidRDefault="00C436C2" w:rsidP="00731F9F">
      <w:pPr>
        <w:spacing w:line="360" w:lineRule="auto"/>
        <w:jc w:val="center"/>
        <w:rPr>
          <w:rFonts w:ascii="Tahoma" w:hAnsi="Tahoma" w:cs="Tahoma"/>
          <w:b/>
          <w:bCs/>
        </w:rPr>
      </w:pPr>
      <w:r w:rsidRPr="00731F9F">
        <w:rPr>
          <w:rFonts w:ascii="Tahoma" w:hAnsi="Tahoma" w:cs="Tahoma"/>
          <w:b/>
          <w:bCs/>
        </w:rPr>
        <w:t xml:space="preserve">Προς </w:t>
      </w:r>
      <w:r w:rsidR="00383F47" w:rsidRPr="00731F9F">
        <w:rPr>
          <w:rFonts w:ascii="Tahoma" w:hAnsi="Tahoma" w:cs="Tahoma"/>
          <w:b/>
          <w:bCs/>
        </w:rPr>
        <w:t>το Τμήμα Εσόδων και Περιουσίας</w:t>
      </w:r>
    </w:p>
    <w:p w14:paraId="54D2AD50" w14:textId="77777777" w:rsidR="00EC7664" w:rsidRDefault="00421311" w:rsidP="00731F9F">
      <w:pPr>
        <w:spacing w:line="360" w:lineRule="auto"/>
        <w:jc w:val="center"/>
        <w:rPr>
          <w:rFonts w:ascii="Tahoma" w:hAnsi="Tahoma" w:cs="Tahoma"/>
          <w:b/>
          <w:bCs/>
        </w:rPr>
      </w:pPr>
      <w:r w:rsidRPr="00731F9F">
        <w:rPr>
          <w:rFonts w:ascii="Tahoma" w:hAnsi="Tahoma" w:cs="Tahoma"/>
          <w:b/>
          <w:bCs/>
        </w:rPr>
        <w:t>τ</w:t>
      </w:r>
      <w:r w:rsidR="00EC7664" w:rsidRPr="00731F9F">
        <w:rPr>
          <w:rFonts w:ascii="Tahoma" w:hAnsi="Tahoma" w:cs="Tahoma"/>
          <w:b/>
          <w:bCs/>
        </w:rPr>
        <w:t>ου Δήμου Ανδραβίδας – Κυλλήνης</w:t>
      </w:r>
    </w:p>
    <w:p w14:paraId="314FC7BB" w14:textId="77777777" w:rsidR="00731F9F" w:rsidRDefault="00731F9F" w:rsidP="00731F9F">
      <w:pPr>
        <w:spacing w:line="360" w:lineRule="auto"/>
        <w:jc w:val="center"/>
        <w:rPr>
          <w:rFonts w:ascii="Tahoma" w:hAnsi="Tahoma" w:cs="Tahoma"/>
          <w:b/>
          <w:bCs/>
        </w:rPr>
      </w:pPr>
    </w:p>
    <w:p w14:paraId="5CAE1976" w14:textId="77777777" w:rsidR="00731F9F" w:rsidRDefault="00731F9F" w:rsidP="00731F9F">
      <w:pPr>
        <w:spacing w:line="360" w:lineRule="auto"/>
        <w:jc w:val="center"/>
        <w:rPr>
          <w:rFonts w:ascii="Tahoma" w:hAnsi="Tahoma" w:cs="Tahoma"/>
          <w:b/>
          <w:bCs/>
        </w:rPr>
      </w:pPr>
      <w:r>
        <w:rPr>
          <w:rFonts w:ascii="Tahoma" w:hAnsi="Tahoma" w:cs="Tahoma"/>
          <w:b/>
          <w:bCs/>
        </w:rPr>
        <w:t>Κοινοποίηση:</w:t>
      </w:r>
    </w:p>
    <w:p w14:paraId="1E13BD7A" w14:textId="77777777" w:rsidR="00731F9F" w:rsidRPr="00731F9F" w:rsidRDefault="00731F9F" w:rsidP="00731F9F">
      <w:pPr>
        <w:pStyle w:val="a4"/>
        <w:numPr>
          <w:ilvl w:val="0"/>
          <w:numId w:val="6"/>
        </w:numPr>
        <w:spacing w:line="360" w:lineRule="auto"/>
        <w:jc w:val="center"/>
        <w:rPr>
          <w:rFonts w:ascii="Tahoma" w:hAnsi="Tahoma" w:cs="Tahoma"/>
          <w:bCs/>
        </w:rPr>
      </w:pPr>
      <w:r w:rsidRPr="00731F9F">
        <w:rPr>
          <w:rFonts w:ascii="Tahoma" w:hAnsi="Tahoma" w:cs="Tahoma"/>
          <w:bCs/>
        </w:rPr>
        <w:t>κ. Δήμαρχο Δήμου Ανδραβίδας – Κυλλήνης</w:t>
      </w:r>
    </w:p>
    <w:p w14:paraId="7658C397" w14:textId="77777777" w:rsidR="00731F9F" w:rsidRPr="00731F9F" w:rsidRDefault="00731F9F" w:rsidP="00731F9F">
      <w:pPr>
        <w:pStyle w:val="a4"/>
        <w:numPr>
          <w:ilvl w:val="0"/>
          <w:numId w:val="6"/>
        </w:numPr>
        <w:spacing w:line="360" w:lineRule="auto"/>
        <w:jc w:val="center"/>
        <w:rPr>
          <w:rFonts w:ascii="Tahoma" w:hAnsi="Tahoma" w:cs="Tahoma"/>
          <w:bCs/>
        </w:rPr>
      </w:pPr>
      <w:r w:rsidRPr="00731F9F">
        <w:rPr>
          <w:rFonts w:ascii="Tahoma" w:hAnsi="Tahoma" w:cs="Tahoma"/>
          <w:bCs/>
        </w:rPr>
        <w:t>Δημοτική Επιτροπή Δήμου Ανδραβίδας - Κυλλήνης</w:t>
      </w:r>
    </w:p>
    <w:p w14:paraId="465462A1" w14:textId="77777777" w:rsidR="00EC7664" w:rsidRPr="00731F9F" w:rsidRDefault="00EC7664" w:rsidP="00731F9F">
      <w:pPr>
        <w:spacing w:line="360" w:lineRule="auto"/>
        <w:jc w:val="center"/>
        <w:rPr>
          <w:rFonts w:ascii="Tahoma" w:hAnsi="Tahoma" w:cs="Tahoma"/>
          <w:b/>
          <w:bCs/>
        </w:rPr>
      </w:pPr>
    </w:p>
    <w:p w14:paraId="2E588E2F" w14:textId="77777777" w:rsidR="007D4B12" w:rsidRPr="00731F9F" w:rsidRDefault="007D4B12" w:rsidP="00731F9F">
      <w:pPr>
        <w:spacing w:line="360" w:lineRule="auto"/>
        <w:jc w:val="both"/>
        <w:rPr>
          <w:rFonts w:ascii="Tahoma" w:hAnsi="Tahoma" w:cs="Tahoma"/>
        </w:rPr>
      </w:pPr>
      <w:r w:rsidRPr="00731F9F">
        <w:rPr>
          <w:rFonts w:ascii="Tahoma" w:hAnsi="Tahoma" w:cs="Tahoma"/>
          <w:b/>
          <w:bCs/>
        </w:rPr>
        <w:t>Θ</w:t>
      </w:r>
      <w:r w:rsidRPr="00731F9F">
        <w:rPr>
          <w:rStyle w:val="8"/>
          <w:rFonts w:ascii="Tahoma" w:hAnsi="Tahoma" w:cs="Tahoma"/>
          <w:spacing w:val="0"/>
          <w:sz w:val="24"/>
          <w:szCs w:val="24"/>
        </w:rPr>
        <w:t xml:space="preserve">ΕΜΑ: </w:t>
      </w:r>
      <w:r w:rsidR="00383F47" w:rsidRPr="00731F9F">
        <w:rPr>
          <w:rStyle w:val="8"/>
          <w:rFonts w:ascii="Tahoma" w:hAnsi="Tahoma" w:cs="Tahoma"/>
          <w:spacing w:val="0"/>
          <w:sz w:val="24"/>
          <w:szCs w:val="24"/>
        </w:rPr>
        <w:t xml:space="preserve">Επί του ζητήματος της μίσθωσης αγροτικού ακινήτου στη θέση «ΒΑΛΟΣΤΑΝΗ» </w:t>
      </w:r>
      <w:r w:rsidR="00D87BAF" w:rsidRPr="00731F9F">
        <w:rPr>
          <w:rStyle w:val="8"/>
          <w:rFonts w:ascii="Tahoma" w:hAnsi="Tahoma" w:cs="Tahoma"/>
          <w:spacing w:val="0"/>
          <w:sz w:val="24"/>
          <w:szCs w:val="24"/>
        </w:rPr>
        <w:t xml:space="preserve">με μισθωτή </w:t>
      </w:r>
      <w:r w:rsidR="00383F47" w:rsidRPr="00731F9F">
        <w:rPr>
          <w:rStyle w:val="8"/>
          <w:rFonts w:ascii="Tahoma" w:hAnsi="Tahoma" w:cs="Tahoma"/>
          <w:spacing w:val="0"/>
          <w:sz w:val="24"/>
          <w:szCs w:val="24"/>
        </w:rPr>
        <w:t>τον κ. Σάμαρη Νικόλαο</w:t>
      </w:r>
    </w:p>
    <w:p w14:paraId="165376CC" w14:textId="77777777" w:rsidR="00561BA8" w:rsidRPr="00731F9F" w:rsidRDefault="00561BA8" w:rsidP="00731F9F">
      <w:pPr>
        <w:spacing w:line="360" w:lineRule="auto"/>
        <w:ind w:firstLine="720"/>
        <w:jc w:val="both"/>
        <w:rPr>
          <w:rFonts w:ascii="Tahoma" w:hAnsi="Tahoma" w:cs="Tahoma"/>
        </w:rPr>
      </w:pPr>
    </w:p>
    <w:p w14:paraId="1B011BCC" w14:textId="77777777" w:rsidR="00D87BAF" w:rsidRPr="00731F9F" w:rsidRDefault="00D87BAF" w:rsidP="00731F9F">
      <w:pPr>
        <w:spacing w:line="360" w:lineRule="auto"/>
        <w:ind w:firstLine="720"/>
        <w:jc w:val="both"/>
        <w:rPr>
          <w:rFonts w:ascii="Tahoma" w:hAnsi="Tahoma" w:cs="Tahoma"/>
        </w:rPr>
      </w:pPr>
      <w:r w:rsidRPr="00731F9F">
        <w:rPr>
          <w:rFonts w:ascii="Tahoma" w:hAnsi="Tahoma" w:cs="Tahoma"/>
        </w:rPr>
        <w:t>Από τα έγγραφα που τέθηκαν υπόψη μου προέκυψαν τα εξής:</w:t>
      </w:r>
    </w:p>
    <w:p w14:paraId="1494109E" w14:textId="77777777" w:rsidR="00BF2C5B" w:rsidRPr="00731F9F" w:rsidRDefault="00BF2C5B" w:rsidP="00731F9F">
      <w:pPr>
        <w:spacing w:line="360" w:lineRule="auto"/>
        <w:ind w:firstLine="720"/>
        <w:jc w:val="both"/>
        <w:rPr>
          <w:rFonts w:ascii="Tahoma" w:hAnsi="Tahoma" w:cs="Tahoma"/>
        </w:rPr>
      </w:pPr>
    </w:p>
    <w:p w14:paraId="0F4E3706" w14:textId="77777777" w:rsidR="00BF2C5B" w:rsidRPr="00731F9F" w:rsidRDefault="00BF2C5B" w:rsidP="00731F9F">
      <w:pPr>
        <w:spacing w:line="360" w:lineRule="auto"/>
        <w:ind w:firstLine="720"/>
        <w:jc w:val="both"/>
        <w:rPr>
          <w:rFonts w:ascii="Tahoma" w:hAnsi="Tahoma" w:cs="Tahoma"/>
          <w:b/>
          <w:u w:val="single"/>
        </w:rPr>
      </w:pPr>
      <w:r w:rsidRPr="00731F9F">
        <w:rPr>
          <w:rFonts w:ascii="Tahoma" w:hAnsi="Tahoma" w:cs="Tahoma"/>
          <w:b/>
          <w:u w:val="single"/>
        </w:rPr>
        <w:t>ΙΣΤΟΡΙΚΟ:</w:t>
      </w:r>
    </w:p>
    <w:p w14:paraId="46A18871" w14:textId="77777777" w:rsidR="00D87BAF" w:rsidRPr="00731F9F" w:rsidRDefault="00D87BAF" w:rsidP="00731F9F">
      <w:pPr>
        <w:spacing w:line="360" w:lineRule="auto"/>
        <w:ind w:firstLine="720"/>
        <w:jc w:val="both"/>
        <w:rPr>
          <w:rFonts w:ascii="Tahoma" w:hAnsi="Tahoma" w:cs="Tahoma"/>
        </w:rPr>
      </w:pPr>
      <w:r w:rsidRPr="00731F9F">
        <w:rPr>
          <w:rFonts w:ascii="Tahoma" w:hAnsi="Tahoma" w:cs="Tahoma"/>
        </w:rPr>
        <w:t xml:space="preserve">Κατόπιν συμμετοχής του Νικολάου Σάμαρη του Διονυσίου, κατοίκου Ν. Μανολάδας, στην υπ’ αριθμ. πρωτ. 16768 από 03.12.2021 Διακήρυξη Δημοπρασίας για την εκμίσθωση δημοτικών αγροτεμαχίων Κοινότητας Νέας Μανολάδας &amp; Μυρσίνης του Δήμου Ανδραβίδας – Κυλλήνης και σε συνέχεια του από 20.12.2021 πρακτικού της επιτροπής διενέργειας δημοπρασιών εκμίσθωσης αγροτεμαχίων, το οποίο εγκρίθηκε με την υπ’ αριθ. 510/2021 απόφαση της Οικονομικής Επιτροπής, ο τελευταίος αναδείχθηκε ως μειοδότης και υπεγράφη μεταξύ του Δήμου Ανδραβίδας – Κυλλήνης, νομίμως εκπροσωπουμένου, ως εκμισθωτή, του Νικολάου Σάμαρη του Διονυσίου, ως Μισθωτή και του Χαραλάμπους Κυριαζή του Νικολάου, ως εγγυητή, το υπ’ αριθμ. πρωτ. 18151 από 30.12.2021 Συμφωνητικό, με αντικείμενο τη μίσθωση ενός αγροτεμαχίου, ευρισκομένου στη Νέα </w:t>
      </w:r>
      <w:proofErr w:type="spellStart"/>
      <w:r w:rsidRPr="00731F9F">
        <w:rPr>
          <w:rFonts w:ascii="Tahoma" w:hAnsi="Tahoma" w:cs="Tahoma"/>
        </w:rPr>
        <w:t>Μανολάδα</w:t>
      </w:r>
      <w:proofErr w:type="spellEnd"/>
      <w:r w:rsidRPr="00731F9F">
        <w:rPr>
          <w:rFonts w:ascii="Tahoma" w:hAnsi="Tahoma" w:cs="Tahoma"/>
        </w:rPr>
        <w:t xml:space="preserve">, στη θέση </w:t>
      </w:r>
      <w:proofErr w:type="spellStart"/>
      <w:r w:rsidRPr="00731F9F">
        <w:rPr>
          <w:rFonts w:ascii="Tahoma" w:hAnsi="Tahoma" w:cs="Tahoma"/>
        </w:rPr>
        <w:t>Βαλόστανη</w:t>
      </w:r>
      <w:proofErr w:type="spellEnd"/>
      <w:r w:rsidRPr="00731F9F">
        <w:rPr>
          <w:rFonts w:ascii="Tahoma" w:hAnsi="Tahoma" w:cs="Tahoma"/>
        </w:rPr>
        <w:t xml:space="preserve"> Γ, εμβαδού 61.500 τ.μ.</w:t>
      </w:r>
    </w:p>
    <w:p w14:paraId="3DFC37C9" w14:textId="77777777" w:rsidR="00D87BAF" w:rsidRPr="00731F9F" w:rsidRDefault="00D87BAF" w:rsidP="00731F9F">
      <w:pPr>
        <w:spacing w:line="360" w:lineRule="auto"/>
        <w:ind w:firstLine="720"/>
        <w:jc w:val="both"/>
        <w:rPr>
          <w:rFonts w:ascii="Tahoma" w:hAnsi="Tahoma" w:cs="Tahoma"/>
        </w:rPr>
      </w:pPr>
      <w:r w:rsidRPr="00731F9F">
        <w:rPr>
          <w:rFonts w:ascii="Tahoma" w:hAnsi="Tahoma" w:cs="Tahoma"/>
        </w:rPr>
        <w:t xml:space="preserve">Κατά τους όρους του ανωτέρω συμφωνητικού, ως διάρκεια της μισθώσεως ορίστηκε το χρονικό διάστημα από 01-01-2022 έως και 31-12-2032 και ως μίσθωμα συμφωνήθηκε το ποσό των εκατόν πενήντα ευρώ ανά στρέμμα (150€/στρέμμα), ήτοι ποσό 9.300,00 ευρώ ετησίως, πλέον </w:t>
      </w:r>
      <w:r w:rsidRPr="00731F9F">
        <w:rPr>
          <w:rFonts w:ascii="Tahoma" w:hAnsi="Tahoma" w:cs="Tahoma"/>
        </w:rPr>
        <w:lastRenderedPageBreak/>
        <w:t xml:space="preserve">χαρτοσήμου 3,6%., Ο.Γ.Α και λοιπών προσαυξήσεων. </w:t>
      </w:r>
    </w:p>
    <w:p w14:paraId="0FF4E09B" w14:textId="77777777" w:rsidR="00D87BAF" w:rsidRPr="00731F9F" w:rsidRDefault="00D87BAF" w:rsidP="00731F9F">
      <w:pPr>
        <w:spacing w:line="360" w:lineRule="auto"/>
        <w:ind w:firstLine="720"/>
        <w:jc w:val="both"/>
        <w:rPr>
          <w:rFonts w:ascii="Tahoma" w:hAnsi="Tahoma" w:cs="Tahoma"/>
        </w:rPr>
      </w:pPr>
      <w:r w:rsidRPr="00731F9F">
        <w:rPr>
          <w:rFonts w:ascii="Tahoma" w:hAnsi="Tahoma" w:cs="Tahoma"/>
        </w:rPr>
        <w:t xml:space="preserve">Για τον σκοπό αυτό, μάλιστα, ο Νικόλαος </w:t>
      </w:r>
      <w:proofErr w:type="spellStart"/>
      <w:r w:rsidRPr="00731F9F">
        <w:rPr>
          <w:rFonts w:ascii="Tahoma" w:hAnsi="Tahoma" w:cs="Tahoma"/>
        </w:rPr>
        <w:t>Σάμαρης</w:t>
      </w:r>
      <w:proofErr w:type="spellEnd"/>
      <w:r w:rsidRPr="00731F9F">
        <w:rPr>
          <w:rFonts w:ascii="Tahoma" w:hAnsi="Tahoma" w:cs="Tahoma"/>
        </w:rPr>
        <w:t xml:space="preserve"> κατέθεσε, σύμφωνα με τα προβλεπόμενα στη διακήρυξη, την υπ’ αριθμ. 1216/27-12-2021 εγγυητική επιστολή του Τ.Π.Δ., ποσού 9.300€, για την καλή εκτέλεση των όρων της ανωτέρω σύμβασης.</w:t>
      </w:r>
    </w:p>
    <w:p w14:paraId="405951D5" w14:textId="77777777" w:rsidR="00D87BAF" w:rsidRPr="00731F9F" w:rsidRDefault="00D87BAF" w:rsidP="00731F9F">
      <w:pPr>
        <w:spacing w:line="360" w:lineRule="auto"/>
        <w:ind w:firstLine="720"/>
        <w:jc w:val="both"/>
        <w:rPr>
          <w:rFonts w:ascii="Tahoma" w:hAnsi="Tahoma" w:cs="Tahoma"/>
        </w:rPr>
      </w:pPr>
      <w:r w:rsidRPr="00731F9F">
        <w:rPr>
          <w:rFonts w:ascii="Tahoma" w:hAnsi="Tahoma" w:cs="Tahoma"/>
        </w:rPr>
        <w:t>Για το οικονομικό έτος 2022 κατεβλήθη από τον μισθωτή το ετήσιο μίσθωμα απευθείας στο ταμείο του Δήμου Ανδραβίδας – Κυλλήνης, κατά την υπογραφή του ανωτέρω συμφωνητικού. Συμφωνήθηκε, δε, ότι τα μισθώματα των επόμενων ετών θα προπληρώνονται και θα κατατίθενται στο ταμείο του Δήμου έως 30 Ιανουαρίου κάθε έτους.</w:t>
      </w:r>
    </w:p>
    <w:p w14:paraId="3DA522B5" w14:textId="77777777" w:rsidR="00BF2C5B" w:rsidRPr="00731F9F" w:rsidRDefault="00BF2C5B" w:rsidP="00731F9F">
      <w:pPr>
        <w:spacing w:line="360" w:lineRule="auto"/>
        <w:ind w:firstLine="720"/>
        <w:jc w:val="both"/>
        <w:rPr>
          <w:rFonts w:ascii="Tahoma" w:hAnsi="Tahoma" w:cs="Tahoma"/>
        </w:rPr>
      </w:pPr>
    </w:p>
    <w:p w14:paraId="03315ACA" w14:textId="77777777" w:rsidR="00BF2C5B" w:rsidRPr="00731F9F" w:rsidRDefault="00BF2C5B" w:rsidP="00731F9F">
      <w:pPr>
        <w:spacing w:line="360" w:lineRule="auto"/>
        <w:ind w:firstLine="720"/>
        <w:jc w:val="both"/>
        <w:rPr>
          <w:rFonts w:ascii="Tahoma" w:hAnsi="Tahoma" w:cs="Tahoma"/>
        </w:rPr>
      </w:pPr>
      <w:r w:rsidRPr="00731F9F">
        <w:rPr>
          <w:rFonts w:ascii="Tahoma" w:hAnsi="Tahoma" w:cs="Tahoma"/>
        </w:rPr>
        <w:t xml:space="preserve">Μετά ταύτα, δυνάμει του με αριθμό ΜΕΚ 92/25 και αριθμό ΚΑΚ 139/25 Κλητηρίου Θεσπίσματος του κ. Εισαγγελέα Εφετών Πατρών, εκλήθησαν οι: 1) Νικόλαος </w:t>
      </w:r>
      <w:proofErr w:type="spellStart"/>
      <w:r w:rsidRPr="00731F9F">
        <w:rPr>
          <w:rFonts w:ascii="Tahoma" w:hAnsi="Tahoma" w:cs="Tahoma"/>
        </w:rPr>
        <w:t>Σάμαρης</w:t>
      </w:r>
      <w:proofErr w:type="spellEnd"/>
      <w:r w:rsidRPr="00731F9F">
        <w:rPr>
          <w:rFonts w:ascii="Tahoma" w:hAnsi="Tahoma" w:cs="Tahoma"/>
        </w:rPr>
        <w:t xml:space="preserve"> του Διονυσίου και της Αφροδίτης, 2) Διονύσιος </w:t>
      </w:r>
      <w:proofErr w:type="spellStart"/>
      <w:r w:rsidRPr="00731F9F">
        <w:rPr>
          <w:rFonts w:ascii="Tahoma" w:hAnsi="Tahoma" w:cs="Tahoma"/>
        </w:rPr>
        <w:t>Σάμαρης</w:t>
      </w:r>
      <w:proofErr w:type="spellEnd"/>
      <w:r w:rsidRPr="00731F9F">
        <w:rPr>
          <w:rFonts w:ascii="Tahoma" w:hAnsi="Tahoma" w:cs="Tahoma"/>
        </w:rPr>
        <w:t xml:space="preserve"> του Νικολάου και της Θεοδώρας και 3) Ιωάννης Λέντζας του Αναστασίου και της Μαρίας, προκειμένου να εμφανισθούν ενώπιον του Μονομελούς Εφετείου Πατρών, κατά τη δικάσιμο αυτού της 09/10/2025 και ήδη, μετά νόμιμη αναβολή, κατά τη δικάσιμο της 08/10/2026, προκειμένου να δικαστούν ως υπαίτιοι του ότι:</w:t>
      </w:r>
    </w:p>
    <w:p w14:paraId="1774B37A" w14:textId="77777777" w:rsidR="00BF2C5B" w:rsidRPr="00731F9F" w:rsidRDefault="00BF2C5B" w:rsidP="00731F9F">
      <w:pPr>
        <w:spacing w:line="360" w:lineRule="auto"/>
        <w:jc w:val="both"/>
        <w:rPr>
          <w:rFonts w:ascii="Tahoma" w:hAnsi="Tahoma" w:cs="Tahoma"/>
        </w:rPr>
      </w:pPr>
    </w:p>
    <w:p w14:paraId="73161CB9" w14:textId="77777777" w:rsidR="00BF2C5B" w:rsidRPr="00731F9F" w:rsidRDefault="00BF2C5B" w:rsidP="00731F9F">
      <w:pPr>
        <w:spacing w:line="360" w:lineRule="auto"/>
        <w:ind w:firstLine="426"/>
        <w:jc w:val="both"/>
        <w:rPr>
          <w:rFonts w:ascii="Tahoma" w:hAnsi="Tahoma" w:cs="Tahoma"/>
        </w:rPr>
      </w:pPr>
      <w:r w:rsidRPr="00731F9F">
        <w:rPr>
          <w:rFonts w:ascii="Tahoma" w:hAnsi="Tahoma" w:cs="Tahoma"/>
        </w:rPr>
        <w:t>«</w:t>
      </w:r>
      <w:r w:rsidR="0063608E" w:rsidRPr="00731F9F">
        <w:rPr>
          <w:rFonts w:ascii="Tahoma" w:hAnsi="Tahoma" w:cs="Tahoma"/>
        </w:rPr>
        <w:t xml:space="preserve">…..στη θέση </w:t>
      </w:r>
      <w:proofErr w:type="spellStart"/>
      <w:r w:rsidR="0063608E" w:rsidRPr="00731F9F">
        <w:rPr>
          <w:rFonts w:ascii="Tahoma" w:hAnsi="Tahoma" w:cs="Tahoma"/>
        </w:rPr>
        <w:t>Βαλόστανη</w:t>
      </w:r>
      <w:proofErr w:type="spellEnd"/>
      <w:r w:rsidR="0063608E" w:rsidRPr="00731F9F">
        <w:rPr>
          <w:rFonts w:ascii="Tahoma" w:hAnsi="Tahoma" w:cs="Tahoma"/>
        </w:rPr>
        <w:t xml:space="preserve"> του Δημοσίου Δάσους Στροφυλιάς της Τ.Κ. Μετοχίου της Δ.Ε. Λαρισσού του Δήμου Δυτικής Αχαΐας, από την 30-12-2021 και έως την 13-06-2022:</w:t>
      </w:r>
    </w:p>
    <w:p w14:paraId="3258C80A" w14:textId="77777777" w:rsidR="0063608E" w:rsidRPr="00731F9F" w:rsidRDefault="0063608E" w:rsidP="00731F9F">
      <w:pPr>
        <w:pStyle w:val="a4"/>
        <w:numPr>
          <w:ilvl w:val="0"/>
          <w:numId w:val="5"/>
        </w:numPr>
        <w:spacing w:line="360" w:lineRule="auto"/>
        <w:ind w:left="0" w:firstLine="426"/>
        <w:jc w:val="both"/>
        <w:rPr>
          <w:rFonts w:ascii="Tahoma" w:hAnsi="Tahoma" w:cs="Tahoma"/>
        </w:rPr>
      </w:pPr>
      <w:r w:rsidRPr="00731F9F">
        <w:rPr>
          <w:rFonts w:ascii="Tahoma" w:hAnsi="Tahoma" w:cs="Tahoma"/>
        </w:rPr>
        <w:t xml:space="preserve">Ο Νικόλαος </w:t>
      </w:r>
      <w:proofErr w:type="spellStart"/>
      <w:r w:rsidRPr="00731F9F">
        <w:rPr>
          <w:rFonts w:ascii="Tahoma" w:hAnsi="Tahoma" w:cs="Tahoma"/>
        </w:rPr>
        <w:t>Σάμαρης</w:t>
      </w:r>
      <w:proofErr w:type="spellEnd"/>
      <w:r w:rsidRPr="00731F9F">
        <w:rPr>
          <w:rFonts w:ascii="Tahoma" w:hAnsi="Tahoma" w:cs="Tahoma"/>
        </w:rPr>
        <w:t xml:space="preserve"> του Διονυσίου, με περισσότερες πράξεις που συνιστούν εξακολούθηση του ιδίου εγκλήματος, με πρόθεση προέβη στην παράνομη καλλιέργεια εκτάσεως που έχει κηρυχθεί αναδασωτέα και, συγκεκριμένα, στον ανωτέρω τόπο και τους ανωτέρω χρόνους προέβη στην παράνομη καλλιέργεια (άροση με γεωργικό ελκυστήρα) τμήματος δημόσιας δασικής εκτάσεως εμβαδού 60 στρεμμάτων, εκ συνολικής εκτάσεως 201,23 στρεμμάτων, η οποία έχει κηρυχθεί αναδασωτέα με την υπ’ αριθμ. 601/21-2-2003 απόφαση του Γενικού Διευθυντή της Περιφέρειας Δυτικής Ελλάδος.</w:t>
      </w:r>
    </w:p>
    <w:p w14:paraId="12FEF197" w14:textId="77777777" w:rsidR="0063608E" w:rsidRPr="00731F9F" w:rsidRDefault="0063608E" w:rsidP="00731F9F">
      <w:pPr>
        <w:pStyle w:val="a4"/>
        <w:numPr>
          <w:ilvl w:val="0"/>
          <w:numId w:val="5"/>
        </w:numPr>
        <w:spacing w:line="360" w:lineRule="auto"/>
        <w:ind w:left="0" w:firstLine="426"/>
        <w:jc w:val="both"/>
        <w:rPr>
          <w:rFonts w:ascii="Tahoma" w:hAnsi="Tahoma" w:cs="Tahoma"/>
        </w:rPr>
      </w:pPr>
      <w:r w:rsidRPr="00731F9F">
        <w:rPr>
          <w:rFonts w:ascii="Tahoma" w:hAnsi="Tahoma" w:cs="Tahoma"/>
        </w:rPr>
        <w:t xml:space="preserve">Ο Διονύσιος </w:t>
      </w:r>
      <w:proofErr w:type="spellStart"/>
      <w:r w:rsidRPr="00731F9F">
        <w:rPr>
          <w:rFonts w:ascii="Tahoma" w:hAnsi="Tahoma" w:cs="Tahoma"/>
        </w:rPr>
        <w:t>Σάμαρης</w:t>
      </w:r>
      <w:proofErr w:type="spellEnd"/>
      <w:r w:rsidRPr="00731F9F">
        <w:rPr>
          <w:rFonts w:ascii="Tahoma" w:hAnsi="Tahoma" w:cs="Tahoma"/>
        </w:rPr>
        <w:t xml:space="preserve"> του Νικολάου, παρέσχε σε άλλον συνδρομή κατά την τέλεση της άδικης κύριας πράξεως που διέπραξε. Ειδικότερα, στον ως άνω </w:t>
      </w:r>
      <w:r w:rsidRPr="00731F9F">
        <w:rPr>
          <w:rFonts w:ascii="Tahoma" w:hAnsi="Tahoma" w:cs="Tahoma"/>
        </w:rPr>
        <w:lastRenderedPageBreak/>
        <w:t>τόπο, την 13-6-2022, με πρόθεση παραχώρησε στον Νικόλαο Σάμαρη του Διονυσίου, την χρήση του υπ’ αριθμ. κυκλοφορίας ΑΜ 60281 γεωργικού ελκυστήρα ιδιοκτησίας του, προκειμένου να τελέσει ο τελευταίος το αδίκημα της υπό στοιχείο 1 κατηγορίας.</w:t>
      </w:r>
    </w:p>
    <w:p w14:paraId="5986EC0B" w14:textId="77777777" w:rsidR="0063608E" w:rsidRPr="00731F9F" w:rsidRDefault="0063608E" w:rsidP="00731F9F">
      <w:pPr>
        <w:pStyle w:val="a4"/>
        <w:numPr>
          <w:ilvl w:val="0"/>
          <w:numId w:val="5"/>
        </w:numPr>
        <w:spacing w:line="360" w:lineRule="auto"/>
        <w:ind w:left="0" w:firstLine="426"/>
        <w:jc w:val="both"/>
        <w:rPr>
          <w:rFonts w:ascii="Tahoma" w:hAnsi="Tahoma" w:cs="Tahoma"/>
        </w:rPr>
      </w:pPr>
      <w:r w:rsidRPr="00731F9F">
        <w:rPr>
          <w:rFonts w:ascii="Tahoma" w:hAnsi="Tahoma" w:cs="Tahoma"/>
        </w:rPr>
        <w:t>Ο Ιωάννης Λέντζας του Αναστασίου, με πρόθεση προκάλεσε σε άλλον την απόφαση να τελέσει την άδικη πράξη την οποία διέπραξε και, συγκεκριμένα, με πειθώ και φορτικότητα, προτροπές και παραινέσεις, προκάλεσε την απόφαση στον Νικόλαο Σάμαρη του Διονυσίου να εκτελέσει την άδικη πράξη της παράνομης καλλιέργειας εκτάσεως που έχει κηρυχθεί αναδασωτέα κατ’ εξακολούθηση, την οποία τελικώς διέπραξε, κατά τα ανωτέρω υπό στοιχεία κατηγορίας 1 αναλυτικώς περιγραφόμενα, αφού ο κατηγορούμενος, την 30.12.2021, ως Δήμαρχος του Δήμου Ανδραβίδας – Κυλλήνης και νόμιμος εκπρόσωπος αυτού, προέβη στην εκμίσθωση της ανωτέρω αναδασωτέας εκτάσεως στον Νικόλαο Σάμαρη του Διονυσίου, ως αγροτεμαχίου.».</w:t>
      </w:r>
    </w:p>
    <w:p w14:paraId="281A590F" w14:textId="77777777" w:rsidR="0063608E" w:rsidRPr="00731F9F" w:rsidRDefault="0063608E" w:rsidP="00731F9F">
      <w:pPr>
        <w:spacing w:line="360" w:lineRule="auto"/>
        <w:ind w:firstLine="426"/>
        <w:jc w:val="both"/>
        <w:rPr>
          <w:rFonts w:ascii="Tahoma" w:hAnsi="Tahoma" w:cs="Tahoma"/>
        </w:rPr>
      </w:pPr>
    </w:p>
    <w:p w14:paraId="15D75FFB" w14:textId="77777777" w:rsidR="0063608E" w:rsidRPr="00731F9F" w:rsidRDefault="0063608E" w:rsidP="00731F9F">
      <w:pPr>
        <w:spacing w:line="360" w:lineRule="auto"/>
        <w:jc w:val="both"/>
        <w:rPr>
          <w:rFonts w:ascii="Tahoma" w:hAnsi="Tahoma" w:cs="Tahoma"/>
        </w:rPr>
      </w:pPr>
      <w:r w:rsidRPr="00731F9F">
        <w:rPr>
          <w:rFonts w:ascii="Tahoma" w:hAnsi="Tahoma" w:cs="Tahoma"/>
        </w:rPr>
        <w:tab/>
        <w:t xml:space="preserve">Σημειώνεται ότι ο Δήμαρχος Ανδραβίδας – Κυλλήνης, όπως προκύπτει από την ποινική δικογραφία που σχηματίστηκε, το πρώτον έλαβε κλήση ως ύποπτος για την εν λόγω ποινική υπόθεση τον Νοέμβριο του 2024, οπότε και του επιδόθηκε η υπ’ αριθμ. Α2022/6164 Κλήση </w:t>
      </w:r>
      <w:proofErr w:type="spellStart"/>
      <w:r w:rsidRPr="00731F9F">
        <w:rPr>
          <w:rFonts w:ascii="Tahoma" w:hAnsi="Tahoma" w:cs="Tahoma"/>
        </w:rPr>
        <w:t>Μηνυομένου</w:t>
      </w:r>
      <w:proofErr w:type="spellEnd"/>
      <w:r w:rsidRPr="00731F9F">
        <w:rPr>
          <w:rFonts w:ascii="Tahoma" w:hAnsi="Tahoma" w:cs="Tahoma"/>
        </w:rPr>
        <w:t xml:space="preserve"> του Δημοσίου Κατηγόρου Αμαλιάδας κ. Χαριλάου Μπαλάσκα. </w:t>
      </w:r>
    </w:p>
    <w:p w14:paraId="0289D743" w14:textId="77777777" w:rsidR="00AF4013" w:rsidRPr="00731F9F" w:rsidRDefault="00AF4013" w:rsidP="00731F9F">
      <w:pPr>
        <w:spacing w:line="360" w:lineRule="auto"/>
        <w:jc w:val="both"/>
        <w:rPr>
          <w:rFonts w:ascii="Tahoma" w:hAnsi="Tahoma" w:cs="Tahoma"/>
        </w:rPr>
      </w:pPr>
      <w:r w:rsidRPr="00731F9F">
        <w:rPr>
          <w:rFonts w:ascii="Tahoma" w:hAnsi="Tahoma" w:cs="Tahoma"/>
        </w:rPr>
        <w:tab/>
        <w:t xml:space="preserve">Περαιτέρω, από τα έγγραφα της ποινικής δικογραφίας προκύπτει ότι </w:t>
      </w:r>
      <w:r w:rsidRPr="00731F9F">
        <w:rPr>
          <w:rFonts w:ascii="Tahoma" w:hAnsi="Tahoma" w:cs="Tahoma"/>
          <w:u w:val="single"/>
        </w:rPr>
        <w:t>την 13.06.2022 και ώρα 13:30 μμ</w:t>
      </w:r>
      <w:r w:rsidRPr="00731F9F">
        <w:rPr>
          <w:rFonts w:ascii="Tahoma" w:hAnsi="Tahoma" w:cs="Tahoma"/>
        </w:rPr>
        <w:t>, όργανα του Δασαρχείου Κ. Αχαΐας κατέλαβαν τον Νικόλαο Σάμαρη να προβαίνει σε διαδικασίες άροσης της επίδικης έκτασης που φέρεται να έχει κηρυχθεί ως αναδασωτέα, ενώ την ίδια ημέρα προέβησαν σε κατάσχεση του γεωργικού ελκυστήρα με αριθμό κυκλοφορίας ΑΜ60281.</w:t>
      </w:r>
    </w:p>
    <w:p w14:paraId="7D13C5DB" w14:textId="77777777" w:rsidR="00AF4013" w:rsidRPr="00731F9F" w:rsidRDefault="00AF4013" w:rsidP="00731F9F">
      <w:pPr>
        <w:spacing w:line="360" w:lineRule="auto"/>
        <w:jc w:val="both"/>
        <w:rPr>
          <w:rFonts w:ascii="Tahoma" w:hAnsi="Tahoma" w:cs="Tahoma"/>
        </w:rPr>
      </w:pPr>
      <w:r w:rsidRPr="00731F9F">
        <w:rPr>
          <w:rFonts w:ascii="Tahoma" w:hAnsi="Tahoma" w:cs="Tahoma"/>
        </w:rPr>
        <w:tab/>
        <w:t xml:space="preserve">Άρα, ήδη από την 13.06.2022 ο μισθωτής έλαβε γνώση πραγματικού ελαττώματος του μισθίου ακινήτου (ήτοι της φερόμενης ιδιότητάς του ως αναδασωτέας έκτασης), μετά δε, από αυτή την ημερομηνία ισχυρίζεται ότι του ήταν αδύνατον να εκμεταλλευτεί το μίσθιο ακίνητο κατά προορισμόν. </w:t>
      </w:r>
    </w:p>
    <w:p w14:paraId="7A9A5C51" w14:textId="77777777" w:rsidR="00AF4013" w:rsidRPr="00731F9F" w:rsidRDefault="00AF4013" w:rsidP="00731F9F">
      <w:pPr>
        <w:spacing w:line="360" w:lineRule="auto"/>
        <w:jc w:val="both"/>
        <w:rPr>
          <w:rFonts w:ascii="Tahoma" w:hAnsi="Tahoma" w:cs="Tahoma"/>
        </w:rPr>
      </w:pPr>
      <w:r w:rsidRPr="00731F9F">
        <w:rPr>
          <w:rFonts w:ascii="Tahoma" w:hAnsi="Tahoma" w:cs="Tahoma"/>
        </w:rPr>
        <w:tab/>
        <w:t xml:space="preserve">Τον Ιούνιο του 2025 ο μισθωτής κατέθεσε αίτηση προς το Τμήμα Εσόδων του Δήμου Ανδραβίδας – Κυλλήνης, δια της οποίας κατέστησε </w:t>
      </w:r>
      <w:r w:rsidRPr="00731F9F">
        <w:rPr>
          <w:rFonts w:ascii="Tahoma" w:hAnsi="Tahoma" w:cs="Tahoma"/>
        </w:rPr>
        <w:lastRenderedPageBreak/>
        <w:t xml:space="preserve">γνωστό προς τις υπηρεσίες του Δήμου ότι </w:t>
      </w:r>
      <w:r w:rsidRPr="00731F9F">
        <w:rPr>
          <w:rFonts w:ascii="Tahoma" w:hAnsi="Tahoma" w:cs="Tahoma"/>
          <w:i/>
        </w:rPr>
        <w:t xml:space="preserve">«……την 15.06.2022 υπεβλήθη εναντίον μου, από τον κ. Κωνσταντίνο </w:t>
      </w:r>
      <w:proofErr w:type="spellStart"/>
      <w:r w:rsidRPr="00731F9F">
        <w:rPr>
          <w:rFonts w:ascii="Tahoma" w:hAnsi="Tahoma" w:cs="Tahoma"/>
          <w:i/>
        </w:rPr>
        <w:t>Ντεντόπουλο</w:t>
      </w:r>
      <w:proofErr w:type="spellEnd"/>
      <w:r w:rsidRPr="00731F9F">
        <w:rPr>
          <w:rFonts w:ascii="Tahoma" w:hAnsi="Tahoma" w:cs="Tahoma"/>
          <w:i/>
        </w:rPr>
        <w:t>, Δασοφύλακα, ενώπιον του Δασονομείου Κάτω Αχαΐας, Πρωτόκολλο Μηνύσεως, σύμφωνα με το οποίο κατελήφθην να οργώνω (άροση) με γεωργικό ελκυστήρα «Δημόσια Δασική Έκταση εμβαδού εξήντα (60) στρεμμάτων επί της εκτάσεως 201,230 στρεμμάτων η οποία έχει κηρυχθεί αναδασωτέα με την υπ’ αριθμ. 601/21-02-2003 Απόφαση του Γενικού Διευθυντή της Περιφέρειας Δυτικής Ελλάδος…»</w:t>
      </w:r>
      <w:r w:rsidRPr="00731F9F">
        <w:rPr>
          <w:rFonts w:ascii="Tahoma" w:hAnsi="Tahoma" w:cs="Tahoma"/>
        </w:rPr>
        <w:t xml:space="preserve"> καθώς και ότι </w:t>
      </w:r>
      <w:r w:rsidRPr="00731F9F">
        <w:rPr>
          <w:rFonts w:ascii="Tahoma" w:hAnsi="Tahoma" w:cs="Tahoma"/>
          <w:i/>
        </w:rPr>
        <w:t>«…..σύμφωνα με το ανωτέρω Πρωτόκολλο Μήνυσης, το οποίο αφορά στην ίδια έκταση την οποία μίσθωσα κατά τα ανωτέρω, αναφέρεται ότι «….η ανωτέρω δημόσια δασική έκταση ανήκει στην Τ.Κ. Μετοχίου Δήμου Δυτικής Αχαΐας………. η ανωτέρω δημόσια δασική έκταση βρίσκεται εντός του δημοσίου δάσους Στροφυλιάς, έχει κηρυχτεί αναδασωτέα, προστατεύεται από τη Διεθνή Συνθήκη ΡΑΜΣΑΡ και αποτελεί τμήμα του Εθνικού Πάρκου Κοτυχίου – Στροφυλιάς».</w:t>
      </w:r>
    </w:p>
    <w:p w14:paraId="0ED486A4" w14:textId="77777777" w:rsidR="00AF4013" w:rsidRPr="00731F9F" w:rsidRDefault="00AF4013" w:rsidP="00731F9F">
      <w:pPr>
        <w:spacing w:line="360" w:lineRule="auto"/>
        <w:jc w:val="both"/>
        <w:rPr>
          <w:rFonts w:ascii="Tahoma" w:hAnsi="Tahoma" w:cs="Tahoma"/>
        </w:rPr>
      </w:pPr>
      <w:r w:rsidRPr="00731F9F">
        <w:rPr>
          <w:rFonts w:ascii="Tahoma" w:hAnsi="Tahoma" w:cs="Tahoma"/>
        </w:rPr>
        <w:tab/>
        <w:t>Με την ίδια αίτηση, ο μισθωτής ζήτησε να γίνει δεκτό το αίτημά του για συναινετική λύση του μεταξύ αυτού και του Δήμου Ανδραβίδας - Κυλλήνης υφιστάμενου, υπ’ αριθμ πρωτ. 18151 από 30.12.2021, μισθωτηρίου έως ότου επιλυθεί το ιδιοκτησιακό ζήτημα και οριστικοποιηθεί ο χαρακτήρας του μισθίου ακινήτου ως δασικής έκτασης ή μη.</w:t>
      </w:r>
    </w:p>
    <w:p w14:paraId="0A3DF4C2" w14:textId="77777777" w:rsidR="00AF4013" w:rsidRPr="00731F9F" w:rsidRDefault="00AF4013" w:rsidP="00731F9F">
      <w:pPr>
        <w:spacing w:line="360" w:lineRule="auto"/>
        <w:jc w:val="both"/>
        <w:rPr>
          <w:rFonts w:ascii="Tahoma" w:hAnsi="Tahoma" w:cs="Tahoma"/>
        </w:rPr>
      </w:pPr>
      <w:r w:rsidRPr="00731F9F">
        <w:rPr>
          <w:rFonts w:ascii="Tahoma" w:hAnsi="Tahoma" w:cs="Tahoma"/>
        </w:rPr>
        <w:tab/>
        <w:t>Περαιτέρω, ζήτησε την επιστροφή της κατατεθείσας εκ μέρους του εγγυητικής επιστολής καλής εκτέλεσης, καθώς και της διαγραφής τυχόν βεβαιωμένων εις βάρος του, στα ταμεία του Δήμου σας, οφειλών από αυτή την αιτία (π.χ. ανείσπρακτων μισθωμάτων).</w:t>
      </w:r>
    </w:p>
    <w:p w14:paraId="05E36C47" w14:textId="77777777" w:rsidR="00731F9F" w:rsidRPr="00731F9F" w:rsidRDefault="00731F9F" w:rsidP="00731F9F">
      <w:pPr>
        <w:spacing w:line="360" w:lineRule="auto"/>
        <w:jc w:val="both"/>
        <w:rPr>
          <w:rFonts w:ascii="Tahoma" w:hAnsi="Tahoma" w:cs="Tahoma"/>
        </w:rPr>
      </w:pPr>
    </w:p>
    <w:p w14:paraId="00BDA34F" w14:textId="77777777" w:rsidR="00BF2C5B" w:rsidRPr="00731F9F" w:rsidRDefault="00BF2C5B" w:rsidP="00731F9F">
      <w:pPr>
        <w:spacing w:line="360" w:lineRule="auto"/>
        <w:ind w:firstLine="720"/>
        <w:jc w:val="both"/>
        <w:rPr>
          <w:rFonts w:ascii="Tahoma" w:hAnsi="Tahoma" w:cs="Tahoma"/>
          <w:b/>
          <w:u w:val="single"/>
        </w:rPr>
      </w:pPr>
      <w:r w:rsidRPr="00731F9F">
        <w:rPr>
          <w:rFonts w:ascii="Tahoma" w:hAnsi="Tahoma" w:cs="Tahoma"/>
          <w:b/>
          <w:u w:val="single"/>
        </w:rPr>
        <w:t>ΝΟΜΙΚΟ ΠΛΑΙΣΙΟ:</w:t>
      </w:r>
    </w:p>
    <w:p w14:paraId="062EB411" w14:textId="77777777" w:rsidR="00EA2493" w:rsidRPr="00731F9F" w:rsidRDefault="00EA2493" w:rsidP="00731F9F">
      <w:pPr>
        <w:spacing w:line="360" w:lineRule="auto"/>
        <w:ind w:firstLine="720"/>
        <w:jc w:val="both"/>
        <w:rPr>
          <w:rFonts w:ascii="Tahoma" w:hAnsi="Tahoma" w:cs="Tahoma"/>
        </w:rPr>
      </w:pPr>
      <w:r w:rsidRPr="00731F9F">
        <w:rPr>
          <w:rFonts w:ascii="Tahoma" w:hAnsi="Tahoma" w:cs="Tahoma"/>
        </w:rPr>
        <w:t xml:space="preserve">Σύμφωνα με τις διατάξεις του Αστικού Κώδικα περί μισθώσεων, μία από τις πρώτες και βασικότερες υποχρεώσεις του εκμισθωτή προκύπτει ξεκάθαρα από τη διάταξη του άρθρου </w:t>
      </w:r>
      <w:r w:rsidRPr="00731F9F">
        <w:rPr>
          <w:rFonts w:ascii="Tahoma" w:hAnsi="Tahoma" w:cs="Tahoma"/>
          <w:b/>
        </w:rPr>
        <w:t>575 ΑΚ</w:t>
      </w:r>
      <w:r w:rsidRPr="00731F9F">
        <w:rPr>
          <w:rFonts w:ascii="Tahoma" w:hAnsi="Tahoma" w:cs="Tahoma"/>
        </w:rPr>
        <w:t xml:space="preserve">, σύμφωνα με την οποία: </w:t>
      </w:r>
      <w:r w:rsidRPr="00731F9F">
        <w:rPr>
          <w:rFonts w:ascii="Tahoma" w:hAnsi="Tahoma" w:cs="Tahoma"/>
          <w:u w:val="single"/>
        </w:rPr>
        <w:t>«Ο εκμισθωτής έχει την υποχρέωση να παραδώσει στο μισθωτή το μίσθιο κατάλληλο για τη συμφωνημένη χρήση και να το διατηρεί κατάλληλο σ’ όλη τη διάρκεια της μίσθωσης.»</w:t>
      </w:r>
      <w:r w:rsidRPr="00731F9F">
        <w:rPr>
          <w:rFonts w:ascii="Tahoma" w:hAnsi="Tahoma" w:cs="Tahoma"/>
        </w:rPr>
        <w:t>.</w:t>
      </w:r>
    </w:p>
    <w:p w14:paraId="48BEA3A7" w14:textId="77777777" w:rsidR="00EA2493" w:rsidRPr="00731F9F" w:rsidRDefault="00EA2493" w:rsidP="00731F9F">
      <w:pPr>
        <w:spacing w:line="360" w:lineRule="auto"/>
        <w:ind w:firstLine="720"/>
        <w:jc w:val="both"/>
        <w:rPr>
          <w:rFonts w:ascii="Tahoma" w:hAnsi="Tahoma" w:cs="Tahoma"/>
        </w:rPr>
      </w:pPr>
      <w:r w:rsidRPr="00731F9F">
        <w:rPr>
          <w:rFonts w:ascii="Tahoma" w:hAnsi="Tahoma" w:cs="Tahoma"/>
        </w:rPr>
        <w:t xml:space="preserve">Περαιτέρω, σύμφωνα με τη διάταξη του άρθρου </w:t>
      </w:r>
      <w:r w:rsidRPr="00731F9F">
        <w:rPr>
          <w:rFonts w:ascii="Tahoma" w:hAnsi="Tahoma" w:cs="Tahoma"/>
          <w:b/>
        </w:rPr>
        <w:t>576 ΑΚ</w:t>
      </w:r>
      <w:r w:rsidRPr="00731F9F">
        <w:rPr>
          <w:rFonts w:ascii="Tahoma" w:hAnsi="Tahoma" w:cs="Tahoma"/>
        </w:rPr>
        <w:t xml:space="preserve">, με τίτλο «Ελλείψεις ή πραγματικά ελαττώματα του μισθίου», ορίζεται ότι: </w:t>
      </w:r>
      <w:r w:rsidRPr="00731F9F">
        <w:rPr>
          <w:rFonts w:ascii="Tahoma" w:hAnsi="Tahoma" w:cs="Tahoma"/>
          <w:u w:val="single"/>
        </w:rPr>
        <w:t xml:space="preserve">«Αν κατά το </w:t>
      </w:r>
      <w:r w:rsidRPr="00731F9F">
        <w:rPr>
          <w:rFonts w:ascii="Tahoma" w:hAnsi="Tahoma" w:cs="Tahoma"/>
          <w:u w:val="single"/>
        </w:rPr>
        <w:lastRenderedPageBreak/>
        <w:t>χρόνο της παράδοσής του στο μισθωτή το μίσθιο έχει ελάττωμα που εμποδίζει μερικά ή ολικά τη συμφωνημένη χρήση (πραγματικό ελάττωμα) ή αν κατά τη διάρκεια της μίσθωσης εμφανίστηκε τέτοιο ελάττωμα, ο μισθωτής έχει δικαίωμα μείωσης ή μη καταβολής του μισθώματος</w:t>
      </w:r>
      <w:r w:rsidRPr="00731F9F">
        <w:rPr>
          <w:rFonts w:ascii="Tahoma" w:hAnsi="Tahoma" w:cs="Tahoma"/>
        </w:rPr>
        <w:t xml:space="preserve">. </w:t>
      </w:r>
    </w:p>
    <w:p w14:paraId="54991AD6" w14:textId="77777777" w:rsidR="00EA2493" w:rsidRPr="00731F9F" w:rsidRDefault="00EA2493" w:rsidP="00731F9F">
      <w:pPr>
        <w:spacing w:line="360" w:lineRule="auto"/>
        <w:ind w:firstLine="720"/>
        <w:jc w:val="both"/>
        <w:rPr>
          <w:rFonts w:ascii="Tahoma" w:hAnsi="Tahoma" w:cs="Tahoma"/>
        </w:rPr>
      </w:pPr>
      <w:r w:rsidRPr="00731F9F">
        <w:rPr>
          <w:rFonts w:ascii="Tahoma" w:hAnsi="Tahoma" w:cs="Tahoma"/>
        </w:rPr>
        <w:t xml:space="preserve">Το ίδιο ισχύει και αν λείπει από το μίσθιο μια συμφωνημένη ιδιότητα ή αν έλειψε μια τέτοια ιδιότητα όσο διαρκεί η μίσθωση. ». </w:t>
      </w:r>
    </w:p>
    <w:p w14:paraId="10A7642E" w14:textId="77777777" w:rsidR="00EA2493" w:rsidRPr="00731F9F" w:rsidRDefault="00EA2493" w:rsidP="00731F9F">
      <w:pPr>
        <w:spacing w:line="360" w:lineRule="auto"/>
        <w:ind w:firstLine="720"/>
        <w:jc w:val="both"/>
        <w:rPr>
          <w:rFonts w:ascii="Tahoma" w:hAnsi="Tahoma" w:cs="Tahoma"/>
        </w:rPr>
      </w:pPr>
      <w:r w:rsidRPr="00731F9F">
        <w:rPr>
          <w:rFonts w:ascii="Tahoma" w:hAnsi="Tahoma" w:cs="Tahoma"/>
        </w:rPr>
        <w:t xml:space="preserve">Από τις ανωτέρω διατάξεις του ΑΚ, επομένως, προκύπτει ότι ο εκμισθωτής (εν προκειμένω ο Δήμος Ανδραβίδας – Κυλλήνης), με τη σύμβαση μίσθωσης, έχει υποχρέωση να παραχωρήσει στο μισθωτή τη χρήση του μισθίου για όσο χρόνο διαρκεί η σύμβαση. Επίσης, έχει υποχρέωση όχι μόνο να παραδώσει το μίσθιο κατάλληλο για τη χρήση που έχει συμφωνηθεί, αλλά να το διατηρεί και κατάλληλο για τη συμφωνημένη χρήση σε όλη τη διάρκεια της μίσθωσης, </w:t>
      </w:r>
      <w:r w:rsidRPr="00731F9F">
        <w:rPr>
          <w:rFonts w:ascii="Tahoma" w:hAnsi="Tahoma" w:cs="Tahoma"/>
          <w:u w:val="single"/>
        </w:rPr>
        <w:t>υποχρεούμενος, δηλαδή, να άρει τα τυχόν πραγματικά του ελαττώματα και να αποκαταστήσει τις συμφωνημένες ιδιότητες που λείπουν</w:t>
      </w:r>
      <w:r w:rsidRPr="00731F9F">
        <w:rPr>
          <w:rFonts w:ascii="Tahoma" w:hAnsi="Tahoma" w:cs="Tahoma"/>
        </w:rPr>
        <w:t>.</w:t>
      </w:r>
    </w:p>
    <w:p w14:paraId="00BAE36D" w14:textId="77777777" w:rsidR="00EA2493" w:rsidRPr="00731F9F" w:rsidRDefault="00EA2493" w:rsidP="00731F9F">
      <w:pPr>
        <w:spacing w:line="360" w:lineRule="auto"/>
        <w:ind w:firstLine="720"/>
        <w:jc w:val="both"/>
        <w:rPr>
          <w:rFonts w:ascii="Tahoma" w:hAnsi="Tahoma" w:cs="Tahoma"/>
        </w:rPr>
      </w:pPr>
      <w:r w:rsidRPr="00731F9F">
        <w:rPr>
          <w:rFonts w:ascii="Tahoma" w:hAnsi="Tahoma" w:cs="Tahoma"/>
        </w:rPr>
        <w:t>Στο πλαίσιο της υποχρέωσης αυτής, ο εκμισθωτής, δυνάμει των άρθρων 288 και 281 ΑΚ, είναι, επίσης, υποχρεωμένος αφενός μεν να παραλείπει την ενέργεια κάθε πράξης, η οποία μπορεί άμεσα ή έμμεσα να επηρεάζει τη χρήση του μισθίου από το μισθωτή και να επιφέρει ζημία σε αυτόν, αφετέρου δε είναι υποχρεωμένος να ενεργεί οτιδήποτε είναι αναγκαίο, για την από τον ίδιο ανεμπόδιστη χρήση του μισθίου.</w:t>
      </w:r>
    </w:p>
    <w:p w14:paraId="1CB36E3E" w14:textId="77777777" w:rsidR="00EA2493" w:rsidRPr="00731F9F" w:rsidRDefault="00EA2493" w:rsidP="00731F9F">
      <w:pPr>
        <w:spacing w:line="360" w:lineRule="auto"/>
        <w:ind w:firstLine="720"/>
        <w:jc w:val="both"/>
        <w:rPr>
          <w:rFonts w:ascii="Tahoma" w:hAnsi="Tahoma" w:cs="Tahoma"/>
        </w:rPr>
      </w:pPr>
      <w:r w:rsidRPr="00731F9F">
        <w:rPr>
          <w:rFonts w:ascii="Tahoma" w:hAnsi="Tahoma" w:cs="Tahoma"/>
        </w:rPr>
        <w:t xml:space="preserve">Όπως αναφέρθηκε, ο εκμισθωτής έχει υποχρέωση να διατηρεί το μίσθιο κατάλληλο για τη συμφωνημένη χρήση. Αυτή η υποχρέωση του περιλαμβάνει τόσο την υλική διατήρηση </w:t>
      </w:r>
      <w:r w:rsidRPr="00731F9F">
        <w:rPr>
          <w:rFonts w:ascii="Tahoma" w:hAnsi="Tahoma" w:cs="Tahoma"/>
          <w:u w:val="single"/>
        </w:rPr>
        <w:t>όσο και τη νομική</w:t>
      </w:r>
      <w:r w:rsidRPr="00731F9F">
        <w:rPr>
          <w:rFonts w:ascii="Tahoma" w:hAnsi="Tahoma" w:cs="Tahoma"/>
        </w:rPr>
        <w:t xml:space="preserve">. </w:t>
      </w:r>
    </w:p>
    <w:p w14:paraId="2A99095B" w14:textId="77777777" w:rsidR="00D87BAF" w:rsidRPr="00731F9F" w:rsidRDefault="00EA2493" w:rsidP="00731F9F">
      <w:pPr>
        <w:spacing w:line="360" w:lineRule="auto"/>
        <w:ind w:firstLine="720"/>
        <w:jc w:val="both"/>
        <w:rPr>
          <w:rFonts w:ascii="Tahoma" w:hAnsi="Tahoma" w:cs="Tahoma"/>
        </w:rPr>
      </w:pPr>
      <w:r w:rsidRPr="00731F9F">
        <w:rPr>
          <w:rFonts w:ascii="Tahoma" w:hAnsi="Tahoma" w:cs="Tahoma"/>
        </w:rPr>
        <w:t xml:space="preserve">Η νομική διατήρηση περιλαμβάνει την </w:t>
      </w:r>
      <w:r w:rsidRPr="00731F9F">
        <w:rPr>
          <w:rFonts w:ascii="Tahoma" w:hAnsi="Tahoma" w:cs="Tahoma"/>
          <w:u w:val="single"/>
        </w:rPr>
        <w:t>προστασία του μισθίου από εμπράγματα ή ενοχικά δικαιώματα, τα οποία εμποδίζουν τη χρήση από το μισθωτή</w:t>
      </w:r>
      <w:r w:rsidRPr="00731F9F">
        <w:rPr>
          <w:rFonts w:ascii="Tahoma" w:hAnsi="Tahoma" w:cs="Tahoma"/>
        </w:rPr>
        <w:t>.</w:t>
      </w:r>
    </w:p>
    <w:p w14:paraId="4C08BC51" w14:textId="77777777" w:rsidR="00EA2493" w:rsidRPr="00731F9F" w:rsidRDefault="00F546AF" w:rsidP="00731F9F">
      <w:pPr>
        <w:spacing w:line="360" w:lineRule="auto"/>
        <w:ind w:firstLine="720"/>
        <w:jc w:val="both"/>
        <w:rPr>
          <w:rFonts w:ascii="Tahoma" w:hAnsi="Tahoma" w:cs="Tahoma"/>
        </w:rPr>
      </w:pPr>
      <w:r w:rsidRPr="00731F9F">
        <w:rPr>
          <w:rFonts w:ascii="Tahoma" w:hAnsi="Tahoma" w:cs="Tahoma"/>
        </w:rPr>
        <w:t xml:space="preserve">Αν στοιχειοθετούνται οι προϋποθέσεις που θέτει, κατά τα ανωτέρω, η ΑΚ 576, και συγκεκριμένα, αν λόγω της ύπαρξης πραγματικού ελαττώματος ή της έλλειψης συμφωνημένης ιδιότητας παρακωλύεται η χρήση του μισθίου, </w:t>
      </w:r>
      <w:r w:rsidRPr="00731F9F">
        <w:rPr>
          <w:rFonts w:ascii="Tahoma" w:hAnsi="Tahoma" w:cs="Tahoma"/>
          <w:u w:val="single"/>
        </w:rPr>
        <w:t>επέρχεται άρση της υποχρέωσης του μισθωτή για την καταβολή του συμφωνηθέντος μισθώματος</w:t>
      </w:r>
      <w:r w:rsidRPr="00731F9F">
        <w:rPr>
          <w:rFonts w:ascii="Tahoma" w:hAnsi="Tahoma" w:cs="Tahoma"/>
        </w:rPr>
        <w:t xml:space="preserve">, οπότε αυτός δικαιούται </w:t>
      </w:r>
      <w:r w:rsidRPr="00731F9F">
        <w:rPr>
          <w:rFonts w:ascii="Tahoma" w:hAnsi="Tahoma" w:cs="Tahoma"/>
          <w:b/>
        </w:rPr>
        <w:t>να αρνηθεί την καταβολή του</w:t>
      </w:r>
      <w:r w:rsidRPr="00731F9F">
        <w:rPr>
          <w:rFonts w:ascii="Tahoma" w:hAnsi="Tahoma" w:cs="Tahoma"/>
        </w:rPr>
        <w:t xml:space="preserve"> (</w:t>
      </w:r>
      <w:proofErr w:type="spellStart"/>
      <w:r w:rsidRPr="00731F9F">
        <w:rPr>
          <w:rFonts w:ascii="Tahoma" w:hAnsi="Tahoma" w:cs="Tahoma"/>
        </w:rPr>
        <w:t>ΕφΘεσ</w:t>
      </w:r>
      <w:proofErr w:type="spellEnd"/>
      <w:r w:rsidRPr="00731F9F">
        <w:rPr>
          <w:rFonts w:ascii="Tahoma" w:hAnsi="Tahoma" w:cs="Tahoma"/>
        </w:rPr>
        <w:t xml:space="preserve"> 2945/2000 </w:t>
      </w:r>
      <w:proofErr w:type="spellStart"/>
      <w:r w:rsidRPr="00731F9F">
        <w:rPr>
          <w:rFonts w:ascii="Tahoma" w:hAnsi="Tahoma" w:cs="Tahoma"/>
        </w:rPr>
        <w:t>Αρμ</w:t>
      </w:r>
      <w:proofErr w:type="spellEnd"/>
      <w:r w:rsidRPr="00731F9F">
        <w:rPr>
          <w:rFonts w:ascii="Tahoma" w:hAnsi="Tahoma" w:cs="Tahoma"/>
        </w:rPr>
        <w:t xml:space="preserve"> 55, 1336, </w:t>
      </w:r>
      <w:proofErr w:type="spellStart"/>
      <w:r w:rsidRPr="00731F9F">
        <w:rPr>
          <w:rFonts w:ascii="Tahoma" w:hAnsi="Tahoma" w:cs="Tahoma"/>
        </w:rPr>
        <w:t>ΜονΠρΠειρ</w:t>
      </w:r>
      <w:proofErr w:type="spellEnd"/>
      <w:r w:rsidRPr="00731F9F">
        <w:rPr>
          <w:rFonts w:ascii="Tahoma" w:hAnsi="Tahoma" w:cs="Tahoma"/>
        </w:rPr>
        <w:t xml:space="preserve"> 815/1993 </w:t>
      </w:r>
      <w:proofErr w:type="spellStart"/>
      <w:r w:rsidRPr="00731F9F">
        <w:rPr>
          <w:rFonts w:ascii="Tahoma" w:hAnsi="Tahoma" w:cs="Tahoma"/>
        </w:rPr>
        <w:t>ΑρχΝ</w:t>
      </w:r>
      <w:proofErr w:type="spellEnd"/>
      <w:r w:rsidRPr="00731F9F">
        <w:rPr>
          <w:rFonts w:ascii="Tahoma" w:hAnsi="Tahoma" w:cs="Tahoma"/>
        </w:rPr>
        <w:t xml:space="preserve"> 45, 599. Για να έχει, όμως, ο μισθωτής το δικαίωμα αυτό, θα πρέπει η </w:t>
      </w:r>
      <w:r w:rsidRPr="00731F9F">
        <w:rPr>
          <w:rFonts w:ascii="Tahoma" w:hAnsi="Tahoma" w:cs="Tahoma"/>
        </w:rPr>
        <w:lastRenderedPageBreak/>
        <w:t>παρακώλυση της χρήσης του μισθίου να είναι ολική (</w:t>
      </w:r>
      <w:proofErr w:type="spellStart"/>
      <w:r w:rsidRPr="00731F9F">
        <w:rPr>
          <w:rFonts w:ascii="Tahoma" w:hAnsi="Tahoma" w:cs="Tahoma"/>
        </w:rPr>
        <w:t>ΕφΠειρ</w:t>
      </w:r>
      <w:proofErr w:type="spellEnd"/>
      <w:r w:rsidRPr="00731F9F">
        <w:rPr>
          <w:rFonts w:ascii="Tahoma" w:hAnsi="Tahoma" w:cs="Tahoma"/>
        </w:rPr>
        <w:t xml:space="preserve"> 79/2005 </w:t>
      </w:r>
      <w:proofErr w:type="spellStart"/>
      <w:r w:rsidRPr="00731F9F">
        <w:rPr>
          <w:rFonts w:ascii="Tahoma" w:hAnsi="Tahoma" w:cs="Tahoma"/>
        </w:rPr>
        <w:t>ΠειρΝομ</w:t>
      </w:r>
      <w:proofErr w:type="spellEnd"/>
      <w:r w:rsidRPr="00731F9F">
        <w:rPr>
          <w:rFonts w:ascii="Tahoma" w:hAnsi="Tahoma" w:cs="Tahoma"/>
        </w:rPr>
        <w:t xml:space="preserve"> 27, 188, </w:t>
      </w:r>
      <w:proofErr w:type="spellStart"/>
      <w:r w:rsidRPr="00731F9F">
        <w:rPr>
          <w:rFonts w:ascii="Tahoma" w:hAnsi="Tahoma" w:cs="Tahoma"/>
        </w:rPr>
        <w:t>ΕφΑθ</w:t>
      </w:r>
      <w:proofErr w:type="spellEnd"/>
      <w:r w:rsidRPr="00731F9F">
        <w:rPr>
          <w:rFonts w:ascii="Tahoma" w:hAnsi="Tahoma" w:cs="Tahoma"/>
        </w:rPr>
        <w:t xml:space="preserve"> 1022/2002 </w:t>
      </w:r>
      <w:proofErr w:type="spellStart"/>
      <w:r w:rsidRPr="00731F9F">
        <w:rPr>
          <w:rFonts w:ascii="Tahoma" w:hAnsi="Tahoma" w:cs="Tahoma"/>
        </w:rPr>
        <w:t>ΕλΔ</w:t>
      </w:r>
      <w:proofErr w:type="spellEnd"/>
      <w:r w:rsidRPr="00731F9F">
        <w:rPr>
          <w:rFonts w:ascii="Tahoma" w:hAnsi="Tahoma" w:cs="Tahoma"/>
        </w:rPr>
        <w:t xml:space="preserve"> 43, 1487 κ.ά.). Το δικαίωμα δε, αυτό θα διαρκέσει για όσο χρόνοι υπάρχει το πραγματικό ελάττωμα ή ελλείπει η συμφωνημένη ιδιότητα, που εμποδίζουν ολικά τη συμφωνημένη ιδιότητα. Εύλογο είναι βέβαια ότι ο μισθωτής δεν απαλλάσσεται από την υποχρέωση καταβολής μισθώματος αν και παρά το πραγματικό ελάττωμα του μισθίου, έκανε κανονικά χρήση αυτού, οπότε το μίσθωμα οφείλεται σε αντάλλαγμα της χρήσης που έγινε. Επίσης, το δικαίωμα μη καταβολής του μισθώματος εκ μέρους του μισθωτή δεν υπάρχει όταν ο μισθωτής γνώριζε κατά την παραλαβή του μισθώματος την ύπαρξη του ελαττώματος και παρά ταύτα είχε παραλάβει το μίσθιο ανεπιφύλακτα.</w:t>
      </w:r>
    </w:p>
    <w:p w14:paraId="062D3FDD" w14:textId="77777777" w:rsidR="00F546AF" w:rsidRPr="00731F9F" w:rsidRDefault="00D66750" w:rsidP="00731F9F">
      <w:pPr>
        <w:spacing w:line="360" w:lineRule="auto"/>
        <w:ind w:firstLine="720"/>
        <w:jc w:val="both"/>
        <w:rPr>
          <w:rFonts w:ascii="Tahoma" w:hAnsi="Tahoma" w:cs="Tahoma"/>
        </w:rPr>
      </w:pPr>
      <w:r w:rsidRPr="00731F9F">
        <w:rPr>
          <w:rFonts w:ascii="Tahoma" w:hAnsi="Tahoma" w:cs="Tahoma"/>
        </w:rPr>
        <w:t xml:space="preserve">Σε περίπτωση, όμως, που δεν υπάρχει ολική αδυναμία χρήσης του μισθίου, αλλά μόνο μερική παρακώλυση αυτής, που επιτρέπει τη μερική του χρήση, το δικαίωμα του μισθωτή συνίσταται στη μείωση του συμφωνημένου μισθώματος και όχι στη μη καταβολή αυτού. </w:t>
      </w:r>
    </w:p>
    <w:p w14:paraId="10F7C792" w14:textId="77777777" w:rsidR="00D66750" w:rsidRPr="00731F9F" w:rsidRDefault="00D66750" w:rsidP="00731F9F">
      <w:pPr>
        <w:spacing w:line="360" w:lineRule="auto"/>
        <w:ind w:firstLine="720"/>
        <w:jc w:val="both"/>
        <w:rPr>
          <w:rFonts w:ascii="Tahoma" w:hAnsi="Tahoma" w:cs="Tahoma"/>
        </w:rPr>
      </w:pPr>
      <w:r w:rsidRPr="00731F9F">
        <w:rPr>
          <w:rFonts w:ascii="Tahoma" w:hAnsi="Tahoma" w:cs="Tahoma"/>
        </w:rPr>
        <w:t>Κατά μία άποψη, το δικαίωμα μη καταβολής ή μείωσης του μισθώματος δεν είναι διαπλαστικό και γι’ αυτό μπορεί να ασκηθεί και για το παρελθόν και διαρκεί για όσο χρονικό διάστημα υφίσταται το δικαίωμα (</w:t>
      </w:r>
      <w:proofErr w:type="spellStart"/>
      <w:r w:rsidRPr="00731F9F">
        <w:rPr>
          <w:rFonts w:ascii="Tahoma" w:hAnsi="Tahoma" w:cs="Tahoma"/>
        </w:rPr>
        <w:t>ΜονΠρω</w:t>
      </w:r>
      <w:proofErr w:type="spellEnd"/>
      <w:r w:rsidRPr="00731F9F">
        <w:rPr>
          <w:rFonts w:ascii="Tahoma" w:hAnsi="Tahoma" w:cs="Tahoma"/>
        </w:rPr>
        <w:t xml:space="preserve"> </w:t>
      </w:r>
      <w:proofErr w:type="spellStart"/>
      <w:r w:rsidRPr="00731F9F">
        <w:rPr>
          <w:rFonts w:ascii="Tahoma" w:hAnsi="Tahoma" w:cs="Tahoma"/>
        </w:rPr>
        <w:t>Θεσ</w:t>
      </w:r>
      <w:proofErr w:type="spellEnd"/>
      <w:r w:rsidRPr="00731F9F">
        <w:rPr>
          <w:rFonts w:ascii="Tahoma" w:hAnsi="Tahoma" w:cs="Tahoma"/>
        </w:rPr>
        <w:t xml:space="preserve"> 29694/2002 </w:t>
      </w:r>
      <w:proofErr w:type="spellStart"/>
      <w:r w:rsidRPr="00731F9F">
        <w:rPr>
          <w:rFonts w:ascii="Tahoma" w:hAnsi="Tahoma" w:cs="Tahoma"/>
        </w:rPr>
        <w:t>Αρμ</w:t>
      </w:r>
      <w:proofErr w:type="spellEnd"/>
      <w:r w:rsidRPr="00731F9F">
        <w:rPr>
          <w:rFonts w:ascii="Tahoma" w:hAnsi="Tahoma" w:cs="Tahoma"/>
        </w:rPr>
        <w:t xml:space="preserve"> 57, 634). Κατ’ άλλη άποψη, όμως, που φαίνεται και ορθότερη, το δικαίωμα αυτό είναι διαπλαστικό, καθώς συνίσταται στην τροποποίηση της μίσθωσης ως προς το ύψος του μισθώματος ή την αναστολή της υποχρέωσης για την καταβολή αυτού (Φίλιου, Ενοχικό Δίκαιο, Ειδικό Μέρος, σελ. 150), μειώνοντας ή μηδενίζοντας το μέγεθος της αρχικής βασικής υποχρέωσης του μισθωτή, που απορρέει από τη μισθωτική σύμβαση. </w:t>
      </w:r>
    </w:p>
    <w:p w14:paraId="0CAFEE0E" w14:textId="77777777" w:rsidR="00BF2C5B" w:rsidRPr="00731F9F" w:rsidRDefault="00BF2C5B" w:rsidP="00731F9F">
      <w:pPr>
        <w:spacing w:line="360" w:lineRule="auto"/>
        <w:ind w:firstLine="720"/>
        <w:jc w:val="both"/>
        <w:rPr>
          <w:rFonts w:ascii="Tahoma" w:hAnsi="Tahoma" w:cs="Tahoma"/>
        </w:rPr>
      </w:pPr>
      <w:r w:rsidRPr="00731F9F">
        <w:rPr>
          <w:rFonts w:ascii="Tahoma" w:hAnsi="Tahoma" w:cs="Tahoma"/>
        </w:rPr>
        <w:t xml:space="preserve">Το δικαίωμα μη καταβολής ή μείωσης του μισθώματος μπορεί να ασκηθεί εξώδικα, με μονομερή δήλωση του μισθωτή, η οποία είναι </w:t>
      </w:r>
      <w:proofErr w:type="spellStart"/>
      <w:r w:rsidRPr="00731F9F">
        <w:rPr>
          <w:rFonts w:ascii="Tahoma" w:hAnsi="Tahoma" w:cs="Tahoma"/>
        </w:rPr>
        <w:t>απευθυντέα</w:t>
      </w:r>
      <w:proofErr w:type="spellEnd"/>
      <w:r w:rsidRPr="00731F9F">
        <w:rPr>
          <w:rFonts w:ascii="Tahoma" w:hAnsi="Tahoma" w:cs="Tahoma"/>
        </w:rPr>
        <w:t xml:space="preserve"> προς τον εκμισθωτή, ή δικαστικά με την άσκηση αναγνωριστικής αγωγής. Το δικαίωμα μη καταβολής ή μείωσης του μισθώματος κατά ΑΚ 576 παρέχεται παράλληλα προς το δικαίωμα καταγγελίας της μίσθωσης κατά ΑΚ 585, για το χρόνο βέβαια μέχρι την καταγγελία. Σημειώνεται ότι η άσκηση του δικαιώματος για τη μη καταβολή ή μείωση του μισθώματος εκ μέρους του μισθωτή προϋποθέτει ενεργό μίσθωση και όχι μίσθωση που έχει λυθεί. </w:t>
      </w:r>
    </w:p>
    <w:p w14:paraId="544C4389" w14:textId="77777777" w:rsidR="00F546AF" w:rsidRPr="00731F9F" w:rsidRDefault="00BF2C5B" w:rsidP="00731F9F">
      <w:pPr>
        <w:spacing w:line="360" w:lineRule="auto"/>
        <w:ind w:firstLine="720"/>
        <w:jc w:val="both"/>
        <w:rPr>
          <w:rFonts w:ascii="Tahoma" w:hAnsi="Tahoma" w:cs="Tahoma"/>
        </w:rPr>
      </w:pPr>
      <w:r w:rsidRPr="00731F9F">
        <w:rPr>
          <w:rFonts w:ascii="Tahoma" w:hAnsi="Tahoma" w:cs="Tahoma"/>
        </w:rPr>
        <w:t xml:space="preserve">Σε περίπτωση που ο μισθωτής έχει ήδη καταβάλει τα μισθώματα, για </w:t>
      </w:r>
      <w:r w:rsidRPr="00731F9F">
        <w:rPr>
          <w:rFonts w:ascii="Tahoma" w:hAnsi="Tahoma" w:cs="Tahoma"/>
        </w:rPr>
        <w:lastRenderedPageBreak/>
        <w:t xml:space="preserve">τον χρόνο που παρεμποδίστηκε ολικά ή μερικά η συμφωνημένη χρήση του μισθίου, μπορεί να τα αναζητήσει, σύμφωνα με τις διατάξεις του αδικαιολογήτου πλουτισμού (ΑΚ 904 </w:t>
      </w:r>
      <w:proofErr w:type="spellStart"/>
      <w:r w:rsidRPr="00731F9F">
        <w:rPr>
          <w:rFonts w:ascii="Tahoma" w:hAnsi="Tahoma" w:cs="Tahoma"/>
        </w:rPr>
        <w:t>επ</w:t>
      </w:r>
      <w:proofErr w:type="spellEnd"/>
      <w:r w:rsidRPr="00731F9F">
        <w:rPr>
          <w:rFonts w:ascii="Tahoma" w:hAnsi="Tahoma" w:cs="Tahoma"/>
        </w:rPr>
        <w:t xml:space="preserve">.), ως </w:t>
      </w:r>
      <w:proofErr w:type="spellStart"/>
      <w:r w:rsidRPr="00731F9F">
        <w:rPr>
          <w:rFonts w:ascii="Tahoma" w:hAnsi="Tahoma" w:cs="Tahoma"/>
        </w:rPr>
        <w:t>αχρεωστήτως</w:t>
      </w:r>
      <w:proofErr w:type="spellEnd"/>
      <w:r w:rsidRPr="00731F9F">
        <w:rPr>
          <w:rFonts w:ascii="Tahoma" w:hAnsi="Tahoma" w:cs="Tahoma"/>
        </w:rPr>
        <w:t xml:space="preserve"> καταβληθέντα (</w:t>
      </w:r>
      <w:proofErr w:type="spellStart"/>
      <w:r w:rsidRPr="00731F9F">
        <w:rPr>
          <w:rFonts w:ascii="Tahoma" w:hAnsi="Tahoma" w:cs="Tahoma"/>
        </w:rPr>
        <w:t>ΕφΑθ</w:t>
      </w:r>
      <w:proofErr w:type="spellEnd"/>
      <w:r w:rsidRPr="00731F9F">
        <w:rPr>
          <w:rFonts w:ascii="Tahoma" w:hAnsi="Tahoma" w:cs="Tahoma"/>
        </w:rPr>
        <w:t xml:space="preserve"> 4592/2002 ΕΔΠ 32, 347) ή να τα συμψηφίσει με τυχόν μεταγενέστερα μισθώματα (</w:t>
      </w:r>
      <w:proofErr w:type="spellStart"/>
      <w:r w:rsidRPr="00731F9F">
        <w:rPr>
          <w:rFonts w:ascii="Tahoma" w:hAnsi="Tahoma" w:cs="Tahoma"/>
        </w:rPr>
        <w:t>ΜονΠρωτΘεσ</w:t>
      </w:r>
      <w:proofErr w:type="spellEnd"/>
      <w:r w:rsidRPr="00731F9F">
        <w:rPr>
          <w:rFonts w:ascii="Tahoma" w:hAnsi="Tahoma" w:cs="Tahoma"/>
        </w:rPr>
        <w:t xml:space="preserve"> 29694/2002 </w:t>
      </w:r>
      <w:proofErr w:type="spellStart"/>
      <w:r w:rsidRPr="00731F9F">
        <w:rPr>
          <w:rFonts w:ascii="Tahoma" w:hAnsi="Tahoma" w:cs="Tahoma"/>
        </w:rPr>
        <w:t>Αρμ</w:t>
      </w:r>
      <w:proofErr w:type="spellEnd"/>
      <w:r w:rsidRPr="00731F9F">
        <w:rPr>
          <w:rFonts w:ascii="Tahoma" w:hAnsi="Tahoma" w:cs="Tahoma"/>
        </w:rPr>
        <w:t xml:space="preserve"> 57, 634). </w:t>
      </w:r>
    </w:p>
    <w:p w14:paraId="0CC7BE4E" w14:textId="77777777" w:rsidR="00731F9F" w:rsidRPr="00731F9F" w:rsidRDefault="00731F9F" w:rsidP="00731F9F">
      <w:pPr>
        <w:spacing w:line="360" w:lineRule="auto"/>
        <w:ind w:firstLine="720"/>
        <w:jc w:val="both"/>
        <w:rPr>
          <w:rFonts w:ascii="Tahoma" w:hAnsi="Tahoma" w:cs="Tahoma"/>
        </w:rPr>
      </w:pPr>
    </w:p>
    <w:p w14:paraId="65DC8083" w14:textId="77777777" w:rsidR="00731F9F" w:rsidRPr="00731F9F" w:rsidRDefault="00731F9F" w:rsidP="00731F9F">
      <w:pPr>
        <w:spacing w:line="360" w:lineRule="auto"/>
        <w:jc w:val="both"/>
        <w:rPr>
          <w:rFonts w:ascii="Tahoma" w:hAnsi="Tahoma" w:cs="Tahoma"/>
        </w:rPr>
      </w:pPr>
    </w:p>
    <w:p w14:paraId="573B1B0C" w14:textId="77777777" w:rsidR="00731F9F" w:rsidRPr="00731F9F" w:rsidRDefault="00731F9F" w:rsidP="00731F9F">
      <w:pPr>
        <w:spacing w:line="360" w:lineRule="auto"/>
        <w:jc w:val="both"/>
        <w:rPr>
          <w:rFonts w:ascii="Tahoma" w:hAnsi="Tahoma" w:cs="Tahoma"/>
          <w:b/>
          <w:u w:val="single"/>
        </w:rPr>
      </w:pPr>
      <w:r w:rsidRPr="00731F9F">
        <w:rPr>
          <w:rFonts w:ascii="Tahoma" w:hAnsi="Tahoma" w:cs="Tahoma"/>
          <w:b/>
        </w:rPr>
        <w:tab/>
      </w:r>
      <w:r w:rsidRPr="00731F9F">
        <w:rPr>
          <w:rFonts w:ascii="Tahoma" w:hAnsi="Tahoma" w:cs="Tahoma"/>
          <w:b/>
          <w:u w:val="single"/>
        </w:rPr>
        <w:t>ΣΥΜΠΕΡΑΣΜΑ</w:t>
      </w:r>
    </w:p>
    <w:p w14:paraId="1189860F" w14:textId="77777777" w:rsidR="00731F9F" w:rsidRPr="00731F9F" w:rsidRDefault="00731F9F" w:rsidP="00731F9F">
      <w:pPr>
        <w:spacing w:line="360" w:lineRule="auto"/>
        <w:jc w:val="both"/>
        <w:rPr>
          <w:rFonts w:ascii="Tahoma" w:hAnsi="Tahoma" w:cs="Tahoma"/>
        </w:rPr>
      </w:pPr>
      <w:r w:rsidRPr="00731F9F">
        <w:rPr>
          <w:rFonts w:ascii="Tahoma" w:hAnsi="Tahoma" w:cs="Tahoma"/>
        </w:rPr>
        <w:tab/>
        <w:t xml:space="preserve">Επομένως, με την υπό κρίση αίτησή του, ο μισθωτής εξάσκησε το δικαίωμά του </w:t>
      </w:r>
      <w:r>
        <w:rPr>
          <w:rFonts w:ascii="Tahoma" w:hAnsi="Tahoma" w:cs="Tahoma"/>
        </w:rPr>
        <w:t xml:space="preserve">περί </w:t>
      </w:r>
      <w:r w:rsidRPr="00731F9F">
        <w:rPr>
          <w:rFonts w:ascii="Tahoma" w:hAnsi="Tahoma" w:cs="Tahoma"/>
        </w:rPr>
        <w:t xml:space="preserve">μη καταβολής μισθώματος λόγω ύπαρξης πραγματικού ελαττώματος στο μίσθιο, και δη, </w:t>
      </w:r>
      <w:r>
        <w:rPr>
          <w:rFonts w:ascii="Tahoma" w:hAnsi="Tahoma" w:cs="Tahoma"/>
        </w:rPr>
        <w:t xml:space="preserve">λόγω </w:t>
      </w:r>
      <w:r w:rsidRPr="00731F9F">
        <w:rPr>
          <w:rFonts w:ascii="Tahoma" w:hAnsi="Tahoma" w:cs="Tahoma"/>
        </w:rPr>
        <w:t>της φερόμενης ιδιότητάς του ως αναδασωτέας έκτασης, που καθιστά, τουλάχιστον για όσο χρονικό διάστημα το ζήτημα αυτό δεν έχει οριστικοποιηθεί, παντελώς αδύνατη την εκ μέρους του κατά προορισμόν χρήση του μισθίου ακινήτου.</w:t>
      </w:r>
    </w:p>
    <w:p w14:paraId="63E8BA19" w14:textId="77777777" w:rsidR="00731F9F" w:rsidRPr="00731F9F" w:rsidRDefault="00731F9F" w:rsidP="00731F9F">
      <w:pPr>
        <w:spacing w:line="360" w:lineRule="auto"/>
        <w:jc w:val="both"/>
        <w:rPr>
          <w:rFonts w:ascii="Tahoma" w:hAnsi="Tahoma" w:cs="Tahoma"/>
        </w:rPr>
      </w:pPr>
      <w:r w:rsidRPr="00731F9F">
        <w:rPr>
          <w:rFonts w:ascii="Tahoma" w:hAnsi="Tahoma" w:cs="Tahoma"/>
        </w:rPr>
        <w:tab/>
        <w:t xml:space="preserve">Με βάση τα ανωτέρω εκτενώς αναγραφόμενα, θεωρώ ότι το ζήτημα θα πρέπει να τεθεί σε συζήτηση ενώπιον της Δημοτικής Επιτροπής του Δήμου Ανδραβίδας – Κυλλήνης, η οποία και δύναται να αποφασίσει </w:t>
      </w:r>
      <w:r w:rsidRPr="00731F9F">
        <w:rPr>
          <w:rFonts w:ascii="Tahoma" w:hAnsi="Tahoma" w:cs="Tahoma"/>
          <w:b/>
        </w:rPr>
        <w:t xml:space="preserve">είτε </w:t>
      </w:r>
      <w:r w:rsidRPr="00731F9F">
        <w:rPr>
          <w:rFonts w:ascii="Tahoma" w:hAnsi="Tahoma" w:cs="Tahoma"/>
        </w:rPr>
        <w:t xml:space="preserve">την αποδοχή της εκ μέρους του μισθωτή προταθείσας συναινετικής λύσης της </w:t>
      </w:r>
      <w:proofErr w:type="spellStart"/>
      <w:r w:rsidRPr="00731F9F">
        <w:rPr>
          <w:rFonts w:ascii="Tahoma" w:hAnsi="Tahoma" w:cs="Tahoma"/>
        </w:rPr>
        <w:t>προπεριγραφείσας</w:t>
      </w:r>
      <w:proofErr w:type="spellEnd"/>
      <w:r w:rsidRPr="00731F9F">
        <w:rPr>
          <w:rFonts w:ascii="Tahoma" w:hAnsi="Tahoma" w:cs="Tahoma"/>
        </w:rPr>
        <w:t xml:space="preserve"> σύμβασης μίσθωσης</w:t>
      </w:r>
      <w:r>
        <w:rPr>
          <w:rFonts w:ascii="Tahoma" w:hAnsi="Tahoma" w:cs="Tahoma"/>
        </w:rPr>
        <w:t>, για τους ανωτέρω λόγους,</w:t>
      </w:r>
      <w:r w:rsidRPr="00731F9F">
        <w:rPr>
          <w:rFonts w:ascii="Tahoma" w:hAnsi="Tahoma" w:cs="Tahoma"/>
        </w:rPr>
        <w:t xml:space="preserve"> </w:t>
      </w:r>
      <w:r w:rsidRPr="00731F9F">
        <w:rPr>
          <w:rFonts w:ascii="Tahoma" w:hAnsi="Tahoma" w:cs="Tahoma"/>
          <w:b/>
        </w:rPr>
        <w:t>είτε</w:t>
      </w:r>
      <w:r w:rsidRPr="00731F9F">
        <w:rPr>
          <w:rFonts w:ascii="Tahoma" w:hAnsi="Tahoma" w:cs="Tahoma"/>
        </w:rPr>
        <w:t xml:space="preserve"> την αναστολή της υποχρέωσης του μισθωτή για καταβολή μισθώματος για όσο χρονικό διάστημα διαρκεί η ύπαρξη πραγματικού ελαττώματος και η αδυναμία του μισθωτή να κάνει πρόσφορη και κατά προορισμόν χρήση του μισθίου ακινήτου. </w:t>
      </w:r>
    </w:p>
    <w:p w14:paraId="72384A50" w14:textId="77777777" w:rsidR="00D87BAF" w:rsidRPr="00731F9F" w:rsidRDefault="00D87BAF" w:rsidP="00731F9F">
      <w:pPr>
        <w:spacing w:line="360" w:lineRule="auto"/>
        <w:ind w:firstLine="720"/>
        <w:jc w:val="both"/>
        <w:rPr>
          <w:rFonts w:ascii="Tahoma" w:hAnsi="Tahoma" w:cs="Tahoma"/>
        </w:rPr>
      </w:pPr>
    </w:p>
    <w:p w14:paraId="7487DB37" w14:textId="77777777" w:rsidR="00D6057F" w:rsidRPr="00731F9F" w:rsidRDefault="00D6057F" w:rsidP="00731F9F">
      <w:pPr>
        <w:pStyle w:val="21"/>
        <w:shd w:val="clear" w:color="auto" w:fill="auto"/>
        <w:spacing w:before="0" w:line="360" w:lineRule="auto"/>
        <w:rPr>
          <w:rFonts w:ascii="Tahoma" w:hAnsi="Tahoma" w:cs="Tahoma"/>
          <w:b/>
          <w:color w:val="000000"/>
          <w:sz w:val="24"/>
          <w:szCs w:val="24"/>
        </w:rPr>
      </w:pPr>
    </w:p>
    <w:p w14:paraId="1AF1CC70" w14:textId="77777777" w:rsidR="007D4B12" w:rsidRPr="00731F9F" w:rsidRDefault="00D6057F" w:rsidP="00731F9F">
      <w:pPr>
        <w:pStyle w:val="21"/>
        <w:shd w:val="clear" w:color="auto" w:fill="auto"/>
        <w:spacing w:before="0" w:line="360" w:lineRule="auto"/>
        <w:rPr>
          <w:rFonts w:ascii="Tahoma" w:hAnsi="Tahoma" w:cs="Tahoma"/>
          <w:b/>
          <w:color w:val="000000"/>
          <w:sz w:val="24"/>
          <w:szCs w:val="24"/>
        </w:rPr>
      </w:pPr>
      <w:r w:rsidRPr="00731F9F">
        <w:rPr>
          <w:rFonts w:ascii="Tahoma" w:hAnsi="Tahoma" w:cs="Tahoma"/>
          <w:b/>
          <w:color w:val="000000"/>
          <w:sz w:val="24"/>
          <w:szCs w:val="24"/>
        </w:rPr>
        <w:t xml:space="preserve">Λεχαινά, </w:t>
      </w:r>
      <w:r w:rsidR="00731F9F">
        <w:rPr>
          <w:rFonts w:ascii="Tahoma" w:hAnsi="Tahoma" w:cs="Tahoma"/>
          <w:b/>
          <w:color w:val="000000"/>
          <w:sz w:val="24"/>
          <w:szCs w:val="24"/>
        </w:rPr>
        <w:t>02</w:t>
      </w:r>
      <w:r w:rsidRPr="00731F9F">
        <w:rPr>
          <w:rFonts w:ascii="Tahoma" w:hAnsi="Tahoma" w:cs="Tahoma"/>
          <w:b/>
          <w:color w:val="000000"/>
          <w:sz w:val="24"/>
          <w:szCs w:val="24"/>
        </w:rPr>
        <w:t>/</w:t>
      </w:r>
      <w:r w:rsidR="00731F9F">
        <w:rPr>
          <w:rFonts w:ascii="Tahoma" w:hAnsi="Tahoma" w:cs="Tahoma"/>
          <w:b/>
          <w:color w:val="000000"/>
          <w:sz w:val="24"/>
          <w:szCs w:val="24"/>
        </w:rPr>
        <w:t>10</w:t>
      </w:r>
      <w:r w:rsidR="007D4B12" w:rsidRPr="00731F9F">
        <w:rPr>
          <w:rFonts w:ascii="Tahoma" w:hAnsi="Tahoma" w:cs="Tahoma"/>
          <w:b/>
          <w:color w:val="000000"/>
          <w:sz w:val="24"/>
          <w:szCs w:val="24"/>
        </w:rPr>
        <w:t>/202</w:t>
      </w:r>
      <w:r w:rsidR="00CA0014" w:rsidRPr="00731F9F">
        <w:rPr>
          <w:rFonts w:ascii="Tahoma" w:hAnsi="Tahoma" w:cs="Tahoma"/>
          <w:b/>
          <w:color w:val="000000"/>
          <w:sz w:val="24"/>
          <w:szCs w:val="24"/>
        </w:rPr>
        <w:t>6</w:t>
      </w:r>
    </w:p>
    <w:p w14:paraId="493C971D" w14:textId="77777777" w:rsidR="007D4B12" w:rsidRPr="00731F9F" w:rsidRDefault="00D6057F" w:rsidP="00731F9F">
      <w:pPr>
        <w:pStyle w:val="21"/>
        <w:shd w:val="clear" w:color="auto" w:fill="auto"/>
        <w:spacing w:before="0" w:line="360" w:lineRule="auto"/>
        <w:rPr>
          <w:rFonts w:ascii="Tahoma" w:hAnsi="Tahoma" w:cs="Tahoma"/>
          <w:b/>
          <w:color w:val="000000"/>
          <w:sz w:val="24"/>
          <w:szCs w:val="24"/>
        </w:rPr>
      </w:pPr>
      <w:r w:rsidRPr="00731F9F">
        <w:rPr>
          <w:rFonts w:ascii="Tahoma" w:hAnsi="Tahoma" w:cs="Tahoma"/>
          <w:b/>
          <w:color w:val="000000"/>
          <w:sz w:val="24"/>
          <w:szCs w:val="24"/>
        </w:rPr>
        <w:t>Για τη Νομική Υπηρεσία</w:t>
      </w:r>
    </w:p>
    <w:p w14:paraId="347E16BE" w14:textId="77777777" w:rsidR="00401967" w:rsidRPr="00731F9F" w:rsidRDefault="00401967" w:rsidP="00731F9F">
      <w:pPr>
        <w:pStyle w:val="21"/>
        <w:shd w:val="clear" w:color="auto" w:fill="auto"/>
        <w:spacing w:before="0" w:line="360" w:lineRule="auto"/>
        <w:rPr>
          <w:rFonts w:ascii="Tahoma" w:hAnsi="Tahoma" w:cs="Tahoma"/>
          <w:color w:val="000000"/>
          <w:sz w:val="24"/>
          <w:szCs w:val="24"/>
        </w:rPr>
      </w:pPr>
    </w:p>
    <w:p w14:paraId="643B3D61" w14:textId="77777777" w:rsidR="00CA0014" w:rsidRPr="00731F9F" w:rsidRDefault="00CA0014" w:rsidP="00731F9F">
      <w:pPr>
        <w:pStyle w:val="21"/>
        <w:shd w:val="clear" w:color="auto" w:fill="auto"/>
        <w:spacing w:before="0" w:line="360" w:lineRule="auto"/>
        <w:rPr>
          <w:rFonts w:ascii="Tahoma" w:hAnsi="Tahoma" w:cs="Tahoma"/>
          <w:color w:val="000000"/>
          <w:sz w:val="24"/>
          <w:szCs w:val="24"/>
        </w:rPr>
      </w:pPr>
    </w:p>
    <w:p w14:paraId="4FAEA195" w14:textId="77777777" w:rsidR="00D6057F" w:rsidRPr="00731F9F" w:rsidRDefault="00FE6554" w:rsidP="00731F9F">
      <w:pPr>
        <w:pStyle w:val="21"/>
        <w:shd w:val="clear" w:color="auto" w:fill="auto"/>
        <w:spacing w:before="0" w:line="360" w:lineRule="auto"/>
        <w:rPr>
          <w:rFonts w:ascii="Tahoma" w:hAnsi="Tahoma" w:cs="Tahoma"/>
          <w:b/>
          <w:color w:val="000000"/>
          <w:sz w:val="24"/>
          <w:szCs w:val="24"/>
        </w:rPr>
      </w:pPr>
      <w:r w:rsidRPr="00731F9F">
        <w:rPr>
          <w:rFonts w:ascii="Tahoma" w:hAnsi="Tahoma" w:cs="Tahoma"/>
          <w:b/>
          <w:color w:val="000000"/>
          <w:sz w:val="24"/>
          <w:szCs w:val="24"/>
        </w:rPr>
        <w:t xml:space="preserve">Η </w:t>
      </w:r>
      <w:r w:rsidR="00860643" w:rsidRPr="00731F9F">
        <w:rPr>
          <w:rFonts w:ascii="Tahoma" w:hAnsi="Tahoma" w:cs="Tahoma"/>
          <w:b/>
          <w:color w:val="000000"/>
          <w:sz w:val="24"/>
          <w:szCs w:val="24"/>
        </w:rPr>
        <w:t xml:space="preserve">έμμισθη </w:t>
      </w:r>
      <w:r w:rsidRPr="00731F9F">
        <w:rPr>
          <w:rFonts w:ascii="Tahoma" w:hAnsi="Tahoma" w:cs="Tahoma"/>
          <w:b/>
          <w:color w:val="000000"/>
          <w:sz w:val="24"/>
          <w:szCs w:val="24"/>
        </w:rPr>
        <w:t>Δικηγόρος</w:t>
      </w:r>
    </w:p>
    <w:p w14:paraId="7979A7D1" w14:textId="77777777" w:rsidR="00E268CA" w:rsidRPr="00731F9F" w:rsidRDefault="00B57ED0" w:rsidP="00731F9F">
      <w:pPr>
        <w:pStyle w:val="21"/>
        <w:shd w:val="clear" w:color="auto" w:fill="auto"/>
        <w:spacing w:before="0" w:line="360" w:lineRule="auto"/>
        <w:rPr>
          <w:rFonts w:ascii="Tahoma" w:hAnsi="Tahoma" w:cs="Tahoma"/>
          <w:sz w:val="24"/>
          <w:szCs w:val="24"/>
        </w:rPr>
      </w:pPr>
      <w:r w:rsidRPr="00731F9F">
        <w:rPr>
          <w:rFonts w:ascii="Tahoma" w:hAnsi="Tahoma" w:cs="Tahoma"/>
          <w:b/>
          <w:sz w:val="24"/>
          <w:szCs w:val="24"/>
        </w:rPr>
        <w:t xml:space="preserve">Μαρία </w:t>
      </w:r>
      <w:proofErr w:type="spellStart"/>
      <w:r w:rsidRPr="00731F9F">
        <w:rPr>
          <w:rFonts w:ascii="Tahoma" w:hAnsi="Tahoma" w:cs="Tahoma"/>
          <w:b/>
          <w:sz w:val="24"/>
          <w:szCs w:val="24"/>
        </w:rPr>
        <w:t>Ιωαν</w:t>
      </w:r>
      <w:proofErr w:type="spellEnd"/>
      <w:r w:rsidRPr="00731F9F">
        <w:rPr>
          <w:rFonts w:ascii="Tahoma" w:hAnsi="Tahoma" w:cs="Tahoma"/>
          <w:b/>
          <w:sz w:val="24"/>
          <w:szCs w:val="24"/>
        </w:rPr>
        <w:t>. Μπακογιάννη</w:t>
      </w:r>
    </w:p>
    <w:sectPr w:rsidR="00E268CA" w:rsidRPr="00731F9F" w:rsidSect="00421311">
      <w:headerReference w:type="default" r:id="rId7"/>
      <w:pgSz w:w="11906" w:h="16838"/>
      <w:pgMar w:top="1135"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F595C" w14:textId="77777777" w:rsidR="009B1F38" w:rsidRDefault="009B1F38" w:rsidP="00DA6108">
      <w:r>
        <w:separator/>
      </w:r>
    </w:p>
  </w:endnote>
  <w:endnote w:type="continuationSeparator" w:id="0">
    <w:p w14:paraId="32B9E587" w14:textId="77777777" w:rsidR="009B1F38" w:rsidRDefault="009B1F38" w:rsidP="00DA6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Sylfaen">
    <w:panose1 w:val="010A0502050306030303"/>
    <w:charset w:val="A1"/>
    <w:family w:val="roman"/>
    <w:pitch w:val="variable"/>
    <w:sig w:usb0="04000687" w:usb1="00000000" w:usb2="00000000" w:usb3="00000000" w:csb0="0000009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A627B" w14:textId="77777777" w:rsidR="009B1F38" w:rsidRDefault="009B1F38" w:rsidP="00DA6108">
      <w:r>
        <w:separator/>
      </w:r>
    </w:p>
  </w:footnote>
  <w:footnote w:type="continuationSeparator" w:id="0">
    <w:p w14:paraId="587980ED" w14:textId="77777777" w:rsidR="009B1F38" w:rsidRDefault="009B1F38" w:rsidP="00DA6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236052"/>
      <w:docPartObj>
        <w:docPartGallery w:val="Page Numbers (Margins)"/>
        <w:docPartUnique/>
      </w:docPartObj>
    </w:sdtPr>
    <w:sdtEndPr/>
    <w:sdtContent>
      <w:p w14:paraId="0CF38894" w14:textId="77777777" w:rsidR="00AF4013" w:rsidRDefault="00AF4013">
        <w:pPr>
          <w:pStyle w:val="a7"/>
        </w:pPr>
        <w:r>
          <w:rPr>
            <w:noProof/>
          </w:rPr>
          <mc:AlternateContent>
            <mc:Choice Requires="wpg">
              <w:drawing>
                <wp:anchor distT="0" distB="0" distL="114300" distR="114300" simplePos="0" relativeHeight="251659264" behindDoc="0" locked="0" layoutInCell="0" allowOverlap="1" wp14:anchorId="7DA74325" wp14:editId="14C7DEFA">
                  <wp:simplePos x="0" y="0"/>
                  <wp:positionH relativeFrom="lef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0" r="0" b="10160"/>
                  <wp:wrapNone/>
                  <wp:docPr id="561" name="Ομάδα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2"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60AAC" w14:textId="77777777" w:rsidR="00AF4013" w:rsidRDefault="00AF4013">
                                <w:pPr>
                                  <w:pStyle w:val="a7"/>
                                  <w:jc w:val="center"/>
                                </w:pPr>
                                <w:r>
                                  <w:rPr>
                                    <w:color w:val="auto"/>
                                    <w:sz w:val="22"/>
                                    <w:szCs w:val="22"/>
                                  </w:rPr>
                                  <w:fldChar w:fldCharType="begin"/>
                                </w:r>
                                <w:r>
                                  <w:instrText>PAGE    \* MERGEFORMAT</w:instrText>
                                </w:r>
                                <w:r>
                                  <w:rPr>
                                    <w:color w:val="auto"/>
                                    <w:sz w:val="22"/>
                                    <w:szCs w:val="22"/>
                                  </w:rPr>
                                  <w:fldChar w:fldCharType="separate"/>
                                </w:r>
                                <w:r w:rsidR="00731F9F" w:rsidRPr="00731F9F">
                                  <w:rPr>
                                    <w:rStyle w:val="a9"/>
                                    <w:b/>
                                    <w:bCs/>
                                    <w:noProof/>
                                    <w:color w:val="806000" w:themeColor="accent4" w:themeShade="80"/>
                                    <w:sz w:val="16"/>
                                    <w:szCs w:val="16"/>
                                  </w:rPr>
                                  <w:t>7</w:t>
                                </w:r>
                                <w:r>
                                  <w:rPr>
                                    <w:rStyle w:val="a9"/>
                                    <w:b/>
                                    <w:bCs/>
                                    <w:color w:val="806000" w:themeColor="accent4" w:themeShade="80"/>
                                    <w:sz w:val="16"/>
                                    <w:szCs w:val="16"/>
                                  </w:rPr>
                                  <w:fldChar w:fldCharType="end"/>
                                </w:r>
                              </w:p>
                            </w:txbxContent>
                          </wps:txbx>
                          <wps:bodyPr rot="0" vert="horz" wrap="square" lIns="0" tIns="0" rIns="0" bIns="0" anchor="ctr" anchorCtr="0" upright="1">
                            <a:noAutofit/>
                          </wps:bodyPr>
                        </wps:wsp>
                        <wpg:grpSp>
                          <wpg:cNvPr id="563" name="Group 72"/>
                          <wpg:cNvGrpSpPr>
                            <a:grpSpLocks/>
                          </wpg:cNvGrpSpPr>
                          <wpg:grpSpPr bwMode="auto">
                            <a:xfrm>
                              <a:off x="886" y="3255"/>
                              <a:ext cx="374" cy="374"/>
                              <a:chOff x="1453" y="14832"/>
                              <a:chExt cx="374" cy="374"/>
                            </a:xfrm>
                          </wpg:grpSpPr>
                          <wps:wsp>
                            <wps:cNvPr id="56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A74325" id="Ομάδα 70" o:spid="_x0000_s1026" style="position:absolute;margin-left:0;margin-top:0;width:38.45pt;height:18.7pt;z-index:251659264;mso-top-percent:200;mso-position-horizontal:center;mso-position-horizontal-relative:lef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" filled="f" stroked="f">
                    <v:textbox inset="0,0,0,0">
                      <w:txbxContent>
                        <w:p w14:paraId="2C160AAC" w14:textId="77777777" w:rsidR="00AF4013" w:rsidRDefault="00AF4013">
                          <w:pPr>
                            <w:pStyle w:val="a7"/>
                            <w:jc w:val="center"/>
                          </w:pPr>
                          <w:r>
                            <w:rPr>
                              <w:color w:val="auto"/>
                              <w:sz w:val="22"/>
                              <w:szCs w:val="22"/>
                            </w:rPr>
                            <w:fldChar w:fldCharType="begin"/>
                          </w:r>
                          <w:r>
                            <w:instrText>PAGE    \* MERGEFORMAT</w:instrText>
                          </w:r>
                          <w:r>
                            <w:rPr>
                              <w:color w:val="auto"/>
                              <w:sz w:val="22"/>
                              <w:szCs w:val="22"/>
                            </w:rPr>
                            <w:fldChar w:fldCharType="separate"/>
                          </w:r>
                          <w:r w:rsidR="00731F9F" w:rsidRPr="00731F9F">
                            <w:rPr>
                              <w:rStyle w:val="a9"/>
                              <w:b/>
                              <w:bCs/>
                              <w:noProof/>
                              <w:color w:val="806000" w:themeColor="accent4" w:themeShade="80"/>
                              <w:sz w:val="16"/>
                              <w:szCs w:val="16"/>
                            </w:rPr>
                            <w:t>7</w:t>
                          </w:r>
                          <w:r>
                            <w:rPr>
                              <w:rStyle w:val="a9"/>
                              <w:b/>
                              <w:bCs/>
                              <w:color w:val="806000" w:themeColor="accent4" w:themeShade="80"/>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" fillcolor="#84a2c6" stroked="f"/>
                  </v:group>
                  <w10:wrap anchorx="margin" anchory="page"/>
                </v:group>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4A08"/>
    <w:multiLevelType w:val="hybridMultilevel"/>
    <w:tmpl w:val="16D0849C"/>
    <w:lvl w:ilvl="0" w:tplc="6056330E">
      <w:numFmt w:val="bullet"/>
      <w:lvlText w:val="-"/>
      <w:lvlJc w:val="left"/>
      <w:pPr>
        <w:ind w:left="720" w:hanging="360"/>
      </w:pPr>
      <w:rPr>
        <w:rFonts w:ascii="Tahoma" w:eastAsia="Sylfaen" w:hAnsi="Tahoma" w:cs="Tahoma"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FEF40F3"/>
    <w:multiLevelType w:val="hybridMultilevel"/>
    <w:tmpl w:val="314C8CA8"/>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351F2F18"/>
    <w:multiLevelType w:val="hybridMultilevel"/>
    <w:tmpl w:val="E788F1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BDA5559"/>
    <w:multiLevelType w:val="hybridMultilevel"/>
    <w:tmpl w:val="B66A72E0"/>
    <w:lvl w:ilvl="0" w:tplc="84DA0B88">
      <w:start w:val="1"/>
      <w:numFmt w:val="bullet"/>
      <w:lvlText w:val="-"/>
      <w:lvlJc w:val="left"/>
      <w:pPr>
        <w:ind w:left="720" w:hanging="360"/>
      </w:pPr>
      <w:rPr>
        <w:rFonts w:ascii="Tahoma" w:eastAsia="Courier New"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F364728"/>
    <w:multiLevelType w:val="multilevel"/>
    <w:tmpl w:val="25AEE25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DEA6AAC"/>
    <w:multiLevelType w:val="multilevel"/>
    <w:tmpl w:val="EB98C69A"/>
    <w:lvl w:ilvl="0">
      <w:start w:val="3"/>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0493021">
    <w:abstractNumId w:val="4"/>
  </w:num>
  <w:num w:numId="2" w16cid:durableId="219630295">
    <w:abstractNumId w:val="5"/>
  </w:num>
  <w:num w:numId="3" w16cid:durableId="1985771074">
    <w:abstractNumId w:val="1"/>
  </w:num>
  <w:num w:numId="4" w16cid:durableId="235093683">
    <w:abstractNumId w:val="0"/>
  </w:num>
  <w:num w:numId="5" w16cid:durableId="2046901650">
    <w:abstractNumId w:val="2"/>
  </w:num>
  <w:num w:numId="6" w16cid:durableId="18630075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5B"/>
    <w:rsid w:val="000677B4"/>
    <w:rsid w:val="000847AC"/>
    <w:rsid w:val="000B73CB"/>
    <w:rsid w:val="000F3445"/>
    <w:rsid w:val="00113E70"/>
    <w:rsid w:val="00137379"/>
    <w:rsid w:val="00164ED4"/>
    <w:rsid w:val="001A14D5"/>
    <w:rsid w:val="001A4396"/>
    <w:rsid w:val="001D0C70"/>
    <w:rsid w:val="001D605E"/>
    <w:rsid w:val="001E61BE"/>
    <w:rsid w:val="001F659C"/>
    <w:rsid w:val="0025449A"/>
    <w:rsid w:val="00256D14"/>
    <w:rsid w:val="00270A6D"/>
    <w:rsid w:val="00277344"/>
    <w:rsid w:val="002B0458"/>
    <w:rsid w:val="002D2778"/>
    <w:rsid w:val="002E3616"/>
    <w:rsid w:val="00330657"/>
    <w:rsid w:val="003400B8"/>
    <w:rsid w:val="003806FA"/>
    <w:rsid w:val="00383F47"/>
    <w:rsid w:val="003A747A"/>
    <w:rsid w:val="003E0D4D"/>
    <w:rsid w:val="003E462B"/>
    <w:rsid w:val="003E4E3D"/>
    <w:rsid w:val="003E7E02"/>
    <w:rsid w:val="00401967"/>
    <w:rsid w:val="0041053D"/>
    <w:rsid w:val="00421311"/>
    <w:rsid w:val="0042506B"/>
    <w:rsid w:val="00462C10"/>
    <w:rsid w:val="00464934"/>
    <w:rsid w:val="00467A09"/>
    <w:rsid w:val="00467ECF"/>
    <w:rsid w:val="00487A1F"/>
    <w:rsid w:val="004B355F"/>
    <w:rsid w:val="004F57CC"/>
    <w:rsid w:val="005060B8"/>
    <w:rsid w:val="005122A1"/>
    <w:rsid w:val="00512A7A"/>
    <w:rsid w:val="00534A16"/>
    <w:rsid w:val="00536EFA"/>
    <w:rsid w:val="00561BA8"/>
    <w:rsid w:val="005669DA"/>
    <w:rsid w:val="005A2857"/>
    <w:rsid w:val="005B590A"/>
    <w:rsid w:val="005C6C8C"/>
    <w:rsid w:val="00621087"/>
    <w:rsid w:val="00632FC8"/>
    <w:rsid w:val="0063608E"/>
    <w:rsid w:val="0064257A"/>
    <w:rsid w:val="00671A60"/>
    <w:rsid w:val="00672E1F"/>
    <w:rsid w:val="00674611"/>
    <w:rsid w:val="006D03BB"/>
    <w:rsid w:val="006E4D20"/>
    <w:rsid w:val="007011D5"/>
    <w:rsid w:val="0071291E"/>
    <w:rsid w:val="00731F9F"/>
    <w:rsid w:val="00772686"/>
    <w:rsid w:val="0078243B"/>
    <w:rsid w:val="00792D5B"/>
    <w:rsid w:val="007A51E6"/>
    <w:rsid w:val="007B19AC"/>
    <w:rsid w:val="007D4B12"/>
    <w:rsid w:val="00802493"/>
    <w:rsid w:val="0083459E"/>
    <w:rsid w:val="0085559E"/>
    <w:rsid w:val="00860643"/>
    <w:rsid w:val="008725CF"/>
    <w:rsid w:val="00884E10"/>
    <w:rsid w:val="008E0E45"/>
    <w:rsid w:val="008F2862"/>
    <w:rsid w:val="008F7431"/>
    <w:rsid w:val="00902EBA"/>
    <w:rsid w:val="00922CC5"/>
    <w:rsid w:val="00964D2E"/>
    <w:rsid w:val="0097282F"/>
    <w:rsid w:val="009A4BAB"/>
    <w:rsid w:val="009A6DDB"/>
    <w:rsid w:val="009A7B9B"/>
    <w:rsid w:val="009B1F38"/>
    <w:rsid w:val="00A0198D"/>
    <w:rsid w:val="00A26018"/>
    <w:rsid w:val="00A63FAE"/>
    <w:rsid w:val="00AD0BF9"/>
    <w:rsid w:val="00AD1AAC"/>
    <w:rsid w:val="00AF4013"/>
    <w:rsid w:val="00B425D3"/>
    <w:rsid w:val="00B43DB4"/>
    <w:rsid w:val="00B51925"/>
    <w:rsid w:val="00B57ED0"/>
    <w:rsid w:val="00B87D05"/>
    <w:rsid w:val="00BC4E4A"/>
    <w:rsid w:val="00BF2C5B"/>
    <w:rsid w:val="00C436C2"/>
    <w:rsid w:val="00C60256"/>
    <w:rsid w:val="00C60BC7"/>
    <w:rsid w:val="00C636E8"/>
    <w:rsid w:val="00C73A2A"/>
    <w:rsid w:val="00CA0014"/>
    <w:rsid w:val="00CA1962"/>
    <w:rsid w:val="00CB7A28"/>
    <w:rsid w:val="00CC2B64"/>
    <w:rsid w:val="00D175B1"/>
    <w:rsid w:val="00D2750A"/>
    <w:rsid w:val="00D35434"/>
    <w:rsid w:val="00D50B99"/>
    <w:rsid w:val="00D53F29"/>
    <w:rsid w:val="00D6057F"/>
    <w:rsid w:val="00D66750"/>
    <w:rsid w:val="00D87BAF"/>
    <w:rsid w:val="00DA6108"/>
    <w:rsid w:val="00DD74F4"/>
    <w:rsid w:val="00E268CA"/>
    <w:rsid w:val="00E314F4"/>
    <w:rsid w:val="00E3294D"/>
    <w:rsid w:val="00E66DDA"/>
    <w:rsid w:val="00E949E8"/>
    <w:rsid w:val="00EA2493"/>
    <w:rsid w:val="00EC7664"/>
    <w:rsid w:val="00F546AF"/>
    <w:rsid w:val="00FE6554"/>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C6739"/>
  <w15:docId w15:val="{D9309927-BDF1-45C2-9DF7-67D7F1B4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57F"/>
    <w:pPr>
      <w:widowControl w:val="0"/>
      <w:spacing w:after="0" w:line="240" w:lineRule="auto"/>
    </w:pPr>
    <w:rPr>
      <w:rFonts w:ascii="Courier New" w:eastAsia="Courier New" w:hAnsi="Courier New" w:cs="Courier New"/>
      <w:color w:val="000000"/>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
    <w:name w:val="Σώμα κειμένου (7)_"/>
    <w:basedOn w:val="a0"/>
    <w:link w:val="70"/>
    <w:locked/>
    <w:rsid w:val="00792D5B"/>
    <w:rPr>
      <w:rFonts w:ascii="Sylfaen" w:eastAsia="Sylfaen" w:hAnsi="Sylfaen" w:cs="Sylfaen"/>
      <w:spacing w:val="20"/>
      <w:sz w:val="23"/>
      <w:szCs w:val="23"/>
      <w:shd w:val="clear" w:color="auto" w:fill="FFFFFF"/>
    </w:rPr>
  </w:style>
  <w:style w:type="paragraph" w:customStyle="1" w:styleId="70">
    <w:name w:val="Σώμα κειμένου (7)"/>
    <w:basedOn w:val="a"/>
    <w:link w:val="7"/>
    <w:rsid w:val="00792D5B"/>
    <w:pPr>
      <w:shd w:val="clear" w:color="auto" w:fill="FFFFFF"/>
      <w:spacing w:line="500" w:lineRule="exact"/>
      <w:jc w:val="center"/>
    </w:pPr>
    <w:rPr>
      <w:rFonts w:ascii="Sylfaen" w:eastAsia="Sylfaen" w:hAnsi="Sylfaen" w:cs="Sylfaen"/>
      <w:color w:val="auto"/>
      <w:spacing w:val="20"/>
      <w:sz w:val="23"/>
      <w:szCs w:val="23"/>
      <w:lang w:eastAsia="en-US"/>
    </w:rPr>
  </w:style>
  <w:style w:type="character" w:customStyle="1" w:styleId="a3">
    <w:name w:val="Σώμα κειμένου_"/>
    <w:basedOn w:val="a0"/>
    <w:link w:val="2"/>
    <w:locked/>
    <w:rsid w:val="00792D5B"/>
    <w:rPr>
      <w:rFonts w:ascii="Sylfaen" w:eastAsia="Sylfaen" w:hAnsi="Sylfaen" w:cs="Sylfaen"/>
      <w:shd w:val="clear" w:color="auto" w:fill="FFFFFF"/>
    </w:rPr>
  </w:style>
  <w:style w:type="paragraph" w:customStyle="1" w:styleId="2">
    <w:name w:val="Σώμα κειμένου2"/>
    <w:basedOn w:val="a"/>
    <w:link w:val="a3"/>
    <w:rsid w:val="00792D5B"/>
    <w:pPr>
      <w:shd w:val="clear" w:color="auto" w:fill="FFFFFF"/>
      <w:spacing w:line="511" w:lineRule="exact"/>
      <w:jc w:val="both"/>
    </w:pPr>
    <w:rPr>
      <w:rFonts w:ascii="Sylfaen" w:eastAsia="Sylfaen" w:hAnsi="Sylfaen" w:cs="Sylfaen"/>
      <w:color w:val="auto"/>
      <w:sz w:val="22"/>
      <w:szCs w:val="22"/>
      <w:lang w:eastAsia="en-US"/>
    </w:rPr>
  </w:style>
  <w:style w:type="character" w:customStyle="1" w:styleId="8">
    <w:name w:val="Σώμα κειμένου (8)"/>
    <w:basedOn w:val="a0"/>
    <w:rsid w:val="00792D5B"/>
    <w:rPr>
      <w:rFonts w:ascii="Sylfaen" w:eastAsia="Sylfaen" w:hAnsi="Sylfaen" w:cs="Sylfaen" w:hint="default"/>
      <w:b/>
      <w:bCs/>
      <w:i w:val="0"/>
      <w:iCs w:val="0"/>
      <w:smallCaps w:val="0"/>
      <w:strike w:val="0"/>
      <w:dstrike w:val="0"/>
      <w:color w:val="000000"/>
      <w:spacing w:val="10"/>
      <w:w w:val="100"/>
      <w:position w:val="0"/>
      <w:sz w:val="25"/>
      <w:szCs w:val="25"/>
      <w:u w:val="none"/>
      <w:effect w:val="none"/>
      <w:lang w:val="el-GR"/>
    </w:rPr>
  </w:style>
  <w:style w:type="character" w:customStyle="1" w:styleId="1">
    <w:name w:val="Σώμα κειμένου1"/>
    <w:basedOn w:val="a3"/>
    <w:rsid w:val="00792D5B"/>
    <w:rPr>
      <w:rFonts w:ascii="Sylfaen" w:eastAsia="Sylfaen" w:hAnsi="Sylfaen" w:cs="Sylfaen"/>
      <w:color w:val="000000"/>
      <w:spacing w:val="0"/>
      <w:w w:val="100"/>
      <w:position w:val="0"/>
      <w:sz w:val="24"/>
      <w:szCs w:val="24"/>
      <w:u w:val="single"/>
      <w:shd w:val="clear" w:color="auto" w:fill="FFFFFF"/>
      <w:lang w:val="el-GR"/>
    </w:rPr>
  </w:style>
  <w:style w:type="character" w:customStyle="1" w:styleId="20">
    <w:name w:val="Σώμα κειμένου (2)_"/>
    <w:basedOn w:val="a0"/>
    <w:link w:val="21"/>
    <w:rsid w:val="00A63FAE"/>
    <w:rPr>
      <w:rFonts w:ascii="Sylfaen" w:eastAsia="Sylfaen" w:hAnsi="Sylfaen" w:cs="Sylfaen"/>
      <w:sz w:val="25"/>
      <w:szCs w:val="25"/>
      <w:shd w:val="clear" w:color="auto" w:fill="FFFFFF"/>
    </w:rPr>
  </w:style>
  <w:style w:type="paragraph" w:customStyle="1" w:styleId="21">
    <w:name w:val="Σώμα κειμένου (2)"/>
    <w:basedOn w:val="a"/>
    <w:link w:val="20"/>
    <w:rsid w:val="00A63FAE"/>
    <w:pPr>
      <w:shd w:val="clear" w:color="auto" w:fill="FFFFFF"/>
      <w:spacing w:before="480" w:line="508" w:lineRule="exact"/>
      <w:jc w:val="center"/>
    </w:pPr>
    <w:rPr>
      <w:rFonts w:ascii="Sylfaen" w:eastAsia="Sylfaen" w:hAnsi="Sylfaen" w:cs="Sylfaen"/>
      <w:color w:val="auto"/>
      <w:sz w:val="25"/>
      <w:szCs w:val="25"/>
      <w:lang w:eastAsia="en-US"/>
    </w:rPr>
  </w:style>
  <w:style w:type="paragraph" w:styleId="a4">
    <w:name w:val="List Paragraph"/>
    <w:basedOn w:val="a"/>
    <w:uiPriority w:val="34"/>
    <w:qFormat/>
    <w:rsid w:val="00256D14"/>
    <w:pPr>
      <w:ind w:left="720"/>
      <w:contextualSpacing/>
    </w:pPr>
  </w:style>
  <w:style w:type="paragraph" w:styleId="a5">
    <w:name w:val="Body Text"/>
    <w:basedOn w:val="a"/>
    <w:link w:val="Char"/>
    <w:unhideWhenUsed/>
    <w:rsid w:val="007A51E6"/>
    <w:pPr>
      <w:widowControl/>
      <w:jc w:val="both"/>
    </w:pPr>
    <w:rPr>
      <w:rFonts w:ascii="Book Antiqua" w:eastAsia="Times New Roman" w:hAnsi="Book Antiqua" w:cs="Lucida Sans Unicode"/>
      <w:szCs w:val="20"/>
    </w:rPr>
  </w:style>
  <w:style w:type="character" w:customStyle="1" w:styleId="Char">
    <w:name w:val="Σώμα κειμένου Char"/>
    <w:basedOn w:val="a0"/>
    <w:link w:val="a5"/>
    <w:rsid w:val="007A51E6"/>
    <w:rPr>
      <w:rFonts w:ascii="Book Antiqua" w:eastAsia="Times New Roman" w:hAnsi="Book Antiqua" w:cs="Lucida Sans Unicode"/>
      <w:color w:val="000000"/>
      <w:sz w:val="24"/>
      <w:szCs w:val="20"/>
      <w:lang w:eastAsia="el-GR"/>
    </w:rPr>
  </w:style>
  <w:style w:type="character" w:styleId="-">
    <w:name w:val="Hyperlink"/>
    <w:basedOn w:val="a0"/>
    <w:uiPriority w:val="99"/>
    <w:semiHidden/>
    <w:unhideWhenUsed/>
    <w:rsid w:val="00A26018"/>
    <w:rPr>
      <w:color w:val="0000FF"/>
      <w:u w:val="single"/>
    </w:rPr>
  </w:style>
  <w:style w:type="paragraph" w:styleId="a6">
    <w:name w:val="No Spacing"/>
    <w:uiPriority w:val="1"/>
    <w:qFormat/>
    <w:rsid w:val="00A26018"/>
    <w:pPr>
      <w:spacing w:after="0" w:line="240" w:lineRule="auto"/>
    </w:pPr>
  </w:style>
  <w:style w:type="character" w:customStyle="1" w:styleId="Bodytext2Spacing1pt">
    <w:name w:val="Body text (2) + Spacing 1 pt"/>
    <w:basedOn w:val="a0"/>
    <w:rsid w:val="003E0D4D"/>
    <w:rPr>
      <w:rFonts w:ascii="Arial" w:eastAsia="Arial" w:hAnsi="Arial" w:cs="Arial" w:hint="default"/>
      <w:color w:val="000000"/>
      <w:spacing w:val="30"/>
      <w:w w:val="100"/>
      <w:position w:val="0"/>
      <w:shd w:val="clear" w:color="auto" w:fill="FFFFFF"/>
      <w:lang w:val="el-GR"/>
    </w:rPr>
  </w:style>
  <w:style w:type="paragraph" w:styleId="a7">
    <w:name w:val="header"/>
    <w:basedOn w:val="a"/>
    <w:link w:val="Char0"/>
    <w:uiPriority w:val="99"/>
    <w:unhideWhenUsed/>
    <w:rsid w:val="00DA6108"/>
    <w:pPr>
      <w:tabs>
        <w:tab w:val="center" w:pos="4153"/>
        <w:tab w:val="right" w:pos="8306"/>
      </w:tabs>
    </w:pPr>
  </w:style>
  <w:style w:type="character" w:customStyle="1" w:styleId="Char0">
    <w:name w:val="Κεφαλίδα Char"/>
    <w:basedOn w:val="a0"/>
    <w:link w:val="a7"/>
    <w:uiPriority w:val="99"/>
    <w:rsid w:val="00DA6108"/>
    <w:rPr>
      <w:rFonts w:ascii="Courier New" w:eastAsia="Courier New" w:hAnsi="Courier New" w:cs="Courier New"/>
      <w:color w:val="000000"/>
      <w:sz w:val="24"/>
      <w:szCs w:val="24"/>
      <w:lang w:eastAsia="el-GR"/>
    </w:rPr>
  </w:style>
  <w:style w:type="paragraph" w:styleId="a8">
    <w:name w:val="footer"/>
    <w:basedOn w:val="a"/>
    <w:link w:val="Char1"/>
    <w:uiPriority w:val="99"/>
    <w:unhideWhenUsed/>
    <w:rsid w:val="00DA6108"/>
    <w:pPr>
      <w:tabs>
        <w:tab w:val="center" w:pos="4153"/>
        <w:tab w:val="right" w:pos="8306"/>
      </w:tabs>
    </w:pPr>
  </w:style>
  <w:style w:type="character" w:customStyle="1" w:styleId="Char1">
    <w:name w:val="Υποσέλιδο Char"/>
    <w:basedOn w:val="a0"/>
    <w:link w:val="a8"/>
    <w:uiPriority w:val="99"/>
    <w:rsid w:val="00DA6108"/>
    <w:rPr>
      <w:rFonts w:ascii="Courier New" w:eastAsia="Courier New" w:hAnsi="Courier New" w:cs="Courier New"/>
      <w:color w:val="000000"/>
      <w:sz w:val="24"/>
      <w:szCs w:val="24"/>
      <w:lang w:eastAsia="el-GR"/>
    </w:rPr>
  </w:style>
  <w:style w:type="character" w:styleId="a9">
    <w:name w:val="page number"/>
    <w:basedOn w:val="a0"/>
    <w:uiPriority w:val="99"/>
    <w:unhideWhenUsed/>
    <w:rsid w:val="00DA6108"/>
  </w:style>
  <w:style w:type="paragraph" w:styleId="aa">
    <w:name w:val="Balloon Text"/>
    <w:basedOn w:val="a"/>
    <w:link w:val="Char2"/>
    <w:uiPriority w:val="99"/>
    <w:semiHidden/>
    <w:unhideWhenUsed/>
    <w:rsid w:val="00421311"/>
    <w:rPr>
      <w:rFonts w:ascii="Tahoma" w:hAnsi="Tahoma" w:cs="Tahoma"/>
      <w:sz w:val="16"/>
      <w:szCs w:val="16"/>
    </w:rPr>
  </w:style>
  <w:style w:type="character" w:customStyle="1" w:styleId="Char2">
    <w:name w:val="Κείμενο πλαισίου Char"/>
    <w:basedOn w:val="a0"/>
    <w:link w:val="aa"/>
    <w:uiPriority w:val="99"/>
    <w:semiHidden/>
    <w:rsid w:val="00421311"/>
    <w:rPr>
      <w:rFonts w:ascii="Tahoma" w:eastAsia="Courier New" w:hAnsi="Tahoma" w:cs="Tahoma"/>
      <w:color w:val="000000"/>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73480">
      <w:bodyDiv w:val="1"/>
      <w:marLeft w:val="0"/>
      <w:marRight w:val="0"/>
      <w:marTop w:val="0"/>
      <w:marBottom w:val="0"/>
      <w:divBdr>
        <w:top w:val="none" w:sz="0" w:space="0" w:color="auto"/>
        <w:left w:val="none" w:sz="0" w:space="0" w:color="auto"/>
        <w:bottom w:val="none" w:sz="0" w:space="0" w:color="auto"/>
        <w:right w:val="none" w:sz="0" w:space="0" w:color="auto"/>
      </w:divBdr>
    </w:div>
    <w:div w:id="522789983">
      <w:bodyDiv w:val="1"/>
      <w:marLeft w:val="0"/>
      <w:marRight w:val="0"/>
      <w:marTop w:val="0"/>
      <w:marBottom w:val="0"/>
      <w:divBdr>
        <w:top w:val="none" w:sz="0" w:space="0" w:color="auto"/>
        <w:left w:val="none" w:sz="0" w:space="0" w:color="auto"/>
        <w:bottom w:val="none" w:sz="0" w:space="0" w:color="auto"/>
        <w:right w:val="none" w:sz="0" w:space="0" w:color="auto"/>
      </w:divBdr>
    </w:div>
    <w:div w:id="1041982297">
      <w:bodyDiv w:val="1"/>
      <w:marLeft w:val="0"/>
      <w:marRight w:val="0"/>
      <w:marTop w:val="0"/>
      <w:marBottom w:val="0"/>
      <w:divBdr>
        <w:top w:val="none" w:sz="0" w:space="0" w:color="auto"/>
        <w:left w:val="none" w:sz="0" w:space="0" w:color="auto"/>
        <w:bottom w:val="none" w:sz="0" w:space="0" w:color="auto"/>
        <w:right w:val="none" w:sz="0" w:space="0" w:color="auto"/>
      </w:divBdr>
      <w:divsChild>
        <w:div w:id="476265117">
          <w:marLeft w:val="0"/>
          <w:marRight w:val="0"/>
          <w:marTop w:val="100"/>
          <w:marBottom w:val="100"/>
          <w:divBdr>
            <w:top w:val="none" w:sz="0" w:space="0" w:color="auto"/>
            <w:left w:val="none" w:sz="0" w:space="0" w:color="auto"/>
            <w:bottom w:val="none" w:sz="0" w:space="0" w:color="auto"/>
            <w:right w:val="none" w:sz="0" w:space="0" w:color="auto"/>
          </w:divBdr>
        </w:div>
      </w:divsChild>
    </w:div>
    <w:div w:id="1084496561">
      <w:bodyDiv w:val="1"/>
      <w:marLeft w:val="0"/>
      <w:marRight w:val="0"/>
      <w:marTop w:val="0"/>
      <w:marBottom w:val="0"/>
      <w:divBdr>
        <w:top w:val="none" w:sz="0" w:space="0" w:color="auto"/>
        <w:left w:val="none" w:sz="0" w:space="0" w:color="auto"/>
        <w:bottom w:val="none" w:sz="0" w:space="0" w:color="auto"/>
        <w:right w:val="none" w:sz="0" w:space="0" w:color="auto"/>
      </w:divBdr>
      <w:divsChild>
        <w:div w:id="1795556938">
          <w:marLeft w:val="0"/>
          <w:marRight w:val="0"/>
          <w:marTop w:val="100"/>
          <w:marBottom w:val="100"/>
          <w:divBdr>
            <w:top w:val="none" w:sz="0" w:space="0" w:color="auto"/>
            <w:left w:val="none" w:sz="0" w:space="0" w:color="auto"/>
            <w:bottom w:val="none" w:sz="0" w:space="0" w:color="auto"/>
            <w:right w:val="none" w:sz="0" w:space="0" w:color="auto"/>
          </w:divBdr>
        </w:div>
      </w:divsChild>
    </w:div>
    <w:div w:id="1601137109">
      <w:bodyDiv w:val="1"/>
      <w:marLeft w:val="0"/>
      <w:marRight w:val="0"/>
      <w:marTop w:val="0"/>
      <w:marBottom w:val="0"/>
      <w:divBdr>
        <w:top w:val="none" w:sz="0" w:space="0" w:color="auto"/>
        <w:left w:val="none" w:sz="0" w:space="0" w:color="auto"/>
        <w:bottom w:val="none" w:sz="0" w:space="0" w:color="auto"/>
        <w:right w:val="none" w:sz="0" w:space="0" w:color="auto"/>
      </w:divBdr>
    </w:div>
    <w:div w:id="1832403537">
      <w:bodyDiv w:val="1"/>
      <w:marLeft w:val="0"/>
      <w:marRight w:val="0"/>
      <w:marTop w:val="0"/>
      <w:marBottom w:val="0"/>
      <w:divBdr>
        <w:top w:val="none" w:sz="0" w:space="0" w:color="auto"/>
        <w:left w:val="none" w:sz="0" w:space="0" w:color="auto"/>
        <w:bottom w:val="none" w:sz="0" w:space="0" w:color="auto"/>
        <w:right w:val="none" w:sz="0" w:space="0" w:color="auto"/>
      </w:divBdr>
    </w:div>
    <w:div w:id="203780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2052</Words>
  <Characters>11082</Characters>
  <Application>Microsoft Office Word</Application>
  <DocSecurity>4</DocSecurity>
  <Lines>92</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ΜΠΑΚΟΓΙΑΝΝΗ ΜΑΡΙΑ</dc:creator>
  <cp:lastModifiedBy>Multifunction It</cp:lastModifiedBy>
  <cp:revision>2</cp:revision>
  <cp:lastPrinted>2024-12-18T18:03:00Z</cp:lastPrinted>
  <dcterms:created xsi:type="dcterms:W3CDTF">2026-10-05T10:30:00Z</dcterms:created>
  <dcterms:modified xsi:type="dcterms:W3CDTF">2026-10-05T10:30:00Z</dcterms:modified>
</cp:coreProperties>
</file>