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545BC" w14:textId="77777777" w:rsidR="007D4B12" w:rsidRPr="00421311" w:rsidRDefault="00561BA8" w:rsidP="00421311">
      <w:pPr>
        <w:pStyle w:val="a5"/>
        <w:spacing w:line="360" w:lineRule="auto"/>
        <w:jc w:val="center"/>
        <w:rPr>
          <w:rFonts w:ascii="Tahoma" w:hAnsi="Tahoma"/>
          <w:color w:val="000080"/>
          <w:szCs w:val="24"/>
        </w:rPr>
      </w:pPr>
      <w:r w:rsidRPr="00421311">
        <w:rPr>
          <w:rFonts w:ascii="Tahoma" w:hAnsi="Tahoma"/>
          <w:color w:val="000080"/>
          <w:szCs w:val="24"/>
        </w:rPr>
        <w:t>ΜΠΑΚΟΓΙΑΝΝΗ</w:t>
      </w:r>
      <w:r w:rsidR="007D4B12" w:rsidRPr="00421311">
        <w:rPr>
          <w:rFonts w:ascii="Tahoma" w:hAnsi="Tahoma"/>
          <w:color w:val="000080"/>
          <w:szCs w:val="24"/>
        </w:rPr>
        <w:t xml:space="preserve"> Ι. </w:t>
      </w:r>
      <w:r w:rsidRPr="00421311">
        <w:rPr>
          <w:rFonts w:ascii="Tahoma" w:hAnsi="Tahoma"/>
          <w:color w:val="000080"/>
          <w:szCs w:val="24"/>
        </w:rPr>
        <w:t>ΜΑΡΙΑ</w:t>
      </w:r>
      <w:r w:rsidR="007D4B12" w:rsidRPr="00421311">
        <w:rPr>
          <w:rFonts w:ascii="Tahoma" w:hAnsi="Tahoma"/>
          <w:color w:val="000080"/>
          <w:szCs w:val="24"/>
        </w:rPr>
        <w:br/>
        <w:t>Δικηγόρος</w:t>
      </w:r>
    </w:p>
    <w:p w14:paraId="46D1248C" w14:textId="77777777" w:rsidR="0095538A" w:rsidRDefault="0095538A" w:rsidP="00421311">
      <w:pPr>
        <w:pStyle w:val="a5"/>
        <w:spacing w:line="360" w:lineRule="auto"/>
        <w:jc w:val="center"/>
        <w:rPr>
          <w:rFonts w:ascii="Tahoma" w:hAnsi="Tahoma"/>
          <w:color w:val="000080"/>
          <w:szCs w:val="24"/>
        </w:rPr>
      </w:pPr>
    </w:p>
    <w:p w14:paraId="6073F43C" w14:textId="77777777" w:rsidR="00B85597" w:rsidRPr="00421311" w:rsidRDefault="00B85597" w:rsidP="00421311">
      <w:pPr>
        <w:pStyle w:val="a5"/>
        <w:spacing w:line="360" w:lineRule="auto"/>
        <w:jc w:val="center"/>
        <w:rPr>
          <w:rFonts w:ascii="Tahoma" w:hAnsi="Tahoma"/>
          <w:color w:val="000080"/>
          <w:szCs w:val="24"/>
        </w:rPr>
      </w:pPr>
    </w:p>
    <w:p w14:paraId="5B6D98C8" w14:textId="77777777" w:rsidR="007D4B12" w:rsidRPr="00421311" w:rsidRDefault="00C436C2" w:rsidP="00421311">
      <w:pPr>
        <w:spacing w:line="360" w:lineRule="auto"/>
        <w:jc w:val="center"/>
        <w:rPr>
          <w:rFonts w:ascii="Tahoma" w:hAnsi="Tahoma"/>
          <w:b/>
          <w:bCs/>
        </w:rPr>
      </w:pPr>
      <w:r>
        <w:rPr>
          <w:rFonts w:ascii="Tahoma" w:hAnsi="Tahoma"/>
          <w:b/>
          <w:bCs/>
        </w:rPr>
        <w:t>Προς τη</w:t>
      </w:r>
      <w:r w:rsidR="00802493" w:rsidRPr="00421311">
        <w:rPr>
          <w:rFonts w:ascii="Tahoma" w:hAnsi="Tahoma"/>
          <w:b/>
          <w:bCs/>
        </w:rPr>
        <w:t xml:space="preserve"> </w:t>
      </w:r>
      <w:r w:rsidR="00EC7664" w:rsidRPr="00421311">
        <w:rPr>
          <w:rFonts w:ascii="Tahoma" w:hAnsi="Tahoma"/>
          <w:b/>
          <w:bCs/>
        </w:rPr>
        <w:t>Δημοτική</w:t>
      </w:r>
      <w:r w:rsidR="007D4B12" w:rsidRPr="00421311">
        <w:rPr>
          <w:rFonts w:ascii="Tahoma" w:hAnsi="Tahoma"/>
          <w:b/>
          <w:bCs/>
        </w:rPr>
        <w:t xml:space="preserve"> Επιτροπή</w:t>
      </w:r>
    </w:p>
    <w:p w14:paraId="168B1B95" w14:textId="77777777" w:rsidR="00EC7664" w:rsidRPr="00421311" w:rsidRDefault="00421311" w:rsidP="00421311">
      <w:pPr>
        <w:spacing w:line="360" w:lineRule="auto"/>
        <w:jc w:val="center"/>
        <w:rPr>
          <w:rFonts w:ascii="Tahoma" w:hAnsi="Tahoma"/>
          <w:b/>
          <w:bCs/>
        </w:rPr>
      </w:pPr>
      <w:r>
        <w:rPr>
          <w:rFonts w:ascii="Tahoma" w:hAnsi="Tahoma"/>
          <w:b/>
          <w:bCs/>
        </w:rPr>
        <w:t>τ</w:t>
      </w:r>
      <w:r w:rsidR="00EC7664" w:rsidRPr="00421311">
        <w:rPr>
          <w:rFonts w:ascii="Tahoma" w:hAnsi="Tahoma"/>
          <w:b/>
          <w:bCs/>
        </w:rPr>
        <w:t>ου Δήμου Ανδραβίδας – Κυλλήνης</w:t>
      </w:r>
    </w:p>
    <w:p w14:paraId="71ADDE52" w14:textId="77777777" w:rsidR="008B5929" w:rsidRDefault="008B5929" w:rsidP="00421311">
      <w:pPr>
        <w:spacing w:line="360" w:lineRule="auto"/>
        <w:jc w:val="both"/>
        <w:rPr>
          <w:rFonts w:ascii="Tahoma" w:hAnsi="Tahoma"/>
          <w:b/>
          <w:bCs/>
        </w:rPr>
      </w:pPr>
    </w:p>
    <w:p w14:paraId="3636DCA9" w14:textId="77777777" w:rsidR="0095538A" w:rsidRDefault="0095538A" w:rsidP="00421311">
      <w:pPr>
        <w:spacing w:line="360" w:lineRule="auto"/>
        <w:jc w:val="both"/>
        <w:rPr>
          <w:rFonts w:ascii="Tahoma" w:hAnsi="Tahoma"/>
          <w:b/>
          <w:bCs/>
        </w:rPr>
      </w:pPr>
    </w:p>
    <w:p w14:paraId="71BC1662" w14:textId="77777777" w:rsidR="007D4B12" w:rsidRDefault="007D4B12" w:rsidP="007F57CD">
      <w:pPr>
        <w:spacing w:line="360" w:lineRule="auto"/>
        <w:jc w:val="both"/>
        <w:rPr>
          <w:rStyle w:val="8"/>
          <w:rFonts w:ascii="Tahoma" w:hAnsi="Tahoma"/>
          <w:spacing w:val="0"/>
          <w:sz w:val="24"/>
          <w:szCs w:val="24"/>
        </w:rPr>
      </w:pPr>
      <w:r w:rsidRPr="00421311">
        <w:rPr>
          <w:rFonts w:ascii="Tahoma" w:hAnsi="Tahoma"/>
          <w:b/>
          <w:bCs/>
        </w:rPr>
        <w:t>Θ</w:t>
      </w:r>
      <w:r w:rsidRPr="00421311">
        <w:rPr>
          <w:rStyle w:val="8"/>
          <w:rFonts w:ascii="Tahoma" w:hAnsi="Tahoma"/>
          <w:spacing w:val="0"/>
          <w:sz w:val="24"/>
          <w:szCs w:val="24"/>
        </w:rPr>
        <w:t xml:space="preserve">ΕΜΑ: Εισήγηση επί </w:t>
      </w:r>
      <w:r w:rsidR="0079213E">
        <w:rPr>
          <w:rStyle w:val="8"/>
          <w:rFonts w:ascii="Tahoma" w:hAnsi="Tahoma"/>
          <w:spacing w:val="0"/>
          <w:sz w:val="24"/>
          <w:szCs w:val="24"/>
        </w:rPr>
        <w:t>των</w:t>
      </w:r>
      <w:r w:rsidR="00860643" w:rsidRPr="00421311">
        <w:rPr>
          <w:rStyle w:val="8"/>
          <w:rFonts w:ascii="Tahoma" w:hAnsi="Tahoma"/>
          <w:spacing w:val="0"/>
          <w:sz w:val="24"/>
          <w:szCs w:val="24"/>
        </w:rPr>
        <w:t xml:space="preserve"> </w:t>
      </w:r>
      <w:r w:rsidR="00B85597">
        <w:rPr>
          <w:rStyle w:val="8"/>
          <w:rFonts w:ascii="Tahoma" w:hAnsi="Tahoma"/>
          <w:spacing w:val="0"/>
          <w:sz w:val="24"/>
          <w:szCs w:val="24"/>
        </w:rPr>
        <w:t xml:space="preserve">υπ’ αριθμ πρωτ. </w:t>
      </w:r>
      <w:r w:rsidR="00D132A9">
        <w:rPr>
          <w:rStyle w:val="8"/>
          <w:rFonts w:ascii="Tahoma" w:hAnsi="Tahoma"/>
          <w:spacing w:val="0"/>
          <w:sz w:val="24"/>
          <w:szCs w:val="24"/>
        </w:rPr>
        <w:t>1097</w:t>
      </w:r>
      <w:r w:rsidR="0079213E">
        <w:rPr>
          <w:rStyle w:val="8"/>
          <w:rFonts w:ascii="Tahoma" w:hAnsi="Tahoma"/>
          <w:spacing w:val="0"/>
          <w:sz w:val="24"/>
          <w:szCs w:val="24"/>
        </w:rPr>
        <w:t>4 και 10976</w:t>
      </w:r>
      <w:r w:rsidR="00B85597">
        <w:rPr>
          <w:rStyle w:val="8"/>
          <w:rFonts w:ascii="Tahoma" w:hAnsi="Tahoma"/>
          <w:spacing w:val="0"/>
          <w:sz w:val="24"/>
          <w:szCs w:val="24"/>
        </w:rPr>
        <w:t xml:space="preserve"> </w:t>
      </w:r>
      <w:r w:rsidR="008114D5">
        <w:rPr>
          <w:rStyle w:val="8"/>
          <w:rFonts w:ascii="Tahoma" w:hAnsi="Tahoma"/>
          <w:spacing w:val="0"/>
          <w:sz w:val="24"/>
          <w:szCs w:val="24"/>
        </w:rPr>
        <w:t xml:space="preserve">από </w:t>
      </w:r>
      <w:r w:rsidR="00630B6E">
        <w:rPr>
          <w:rStyle w:val="8"/>
          <w:rFonts w:ascii="Tahoma" w:hAnsi="Tahoma"/>
          <w:spacing w:val="0"/>
          <w:sz w:val="24"/>
          <w:szCs w:val="24"/>
        </w:rPr>
        <w:t>16</w:t>
      </w:r>
      <w:r w:rsidR="008114D5">
        <w:rPr>
          <w:rStyle w:val="8"/>
          <w:rFonts w:ascii="Tahoma" w:hAnsi="Tahoma"/>
          <w:spacing w:val="0"/>
          <w:sz w:val="24"/>
          <w:szCs w:val="24"/>
        </w:rPr>
        <w:t>.</w:t>
      </w:r>
      <w:r w:rsidR="00630B6E">
        <w:rPr>
          <w:rStyle w:val="8"/>
          <w:rFonts w:ascii="Tahoma" w:hAnsi="Tahoma"/>
          <w:spacing w:val="0"/>
          <w:sz w:val="24"/>
          <w:szCs w:val="24"/>
        </w:rPr>
        <w:t>09</w:t>
      </w:r>
      <w:r w:rsidR="008114D5">
        <w:rPr>
          <w:rStyle w:val="8"/>
          <w:rFonts w:ascii="Tahoma" w:hAnsi="Tahoma"/>
          <w:spacing w:val="0"/>
          <w:sz w:val="24"/>
          <w:szCs w:val="24"/>
        </w:rPr>
        <w:t>.202</w:t>
      </w:r>
      <w:r w:rsidR="00E30090">
        <w:rPr>
          <w:rStyle w:val="8"/>
          <w:rFonts w:ascii="Tahoma" w:hAnsi="Tahoma"/>
          <w:spacing w:val="0"/>
          <w:sz w:val="24"/>
          <w:szCs w:val="24"/>
        </w:rPr>
        <w:t>6</w:t>
      </w:r>
      <w:r w:rsidR="00C436C2">
        <w:rPr>
          <w:rStyle w:val="8"/>
          <w:rFonts w:ascii="Tahoma" w:hAnsi="Tahoma"/>
          <w:spacing w:val="0"/>
          <w:sz w:val="24"/>
          <w:szCs w:val="24"/>
        </w:rPr>
        <w:t xml:space="preserve"> </w:t>
      </w:r>
      <w:r w:rsidRPr="00421311">
        <w:rPr>
          <w:rStyle w:val="8"/>
          <w:rFonts w:ascii="Tahoma" w:hAnsi="Tahoma"/>
          <w:spacing w:val="0"/>
          <w:sz w:val="24"/>
          <w:szCs w:val="24"/>
        </w:rPr>
        <w:t>αιτήσε</w:t>
      </w:r>
      <w:r w:rsidR="0079213E">
        <w:rPr>
          <w:rStyle w:val="8"/>
          <w:rFonts w:ascii="Tahoma" w:hAnsi="Tahoma"/>
          <w:spacing w:val="0"/>
          <w:sz w:val="24"/>
          <w:szCs w:val="24"/>
        </w:rPr>
        <w:t>ων</w:t>
      </w:r>
      <w:r w:rsidRPr="00421311">
        <w:rPr>
          <w:rStyle w:val="8"/>
          <w:rFonts w:ascii="Tahoma" w:hAnsi="Tahoma"/>
          <w:spacing w:val="0"/>
          <w:sz w:val="24"/>
          <w:szCs w:val="24"/>
        </w:rPr>
        <w:t xml:space="preserve"> </w:t>
      </w:r>
      <w:r w:rsidR="00630B6E">
        <w:rPr>
          <w:rStyle w:val="8"/>
          <w:rFonts w:ascii="Tahoma" w:hAnsi="Tahoma"/>
          <w:spacing w:val="0"/>
          <w:sz w:val="24"/>
          <w:szCs w:val="24"/>
        </w:rPr>
        <w:t>τ</w:t>
      </w:r>
      <w:r w:rsidR="0079213E">
        <w:rPr>
          <w:rStyle w:val="8"/>
          <w:rFonts w:ascii="Tahoma" w:hAnsi="Tahoma"/>
          <w:spacing w:val="0"/>
          <w:sz w:val="24"/>
          <w:szCs w:val="24"/>
        </w:rPr>
        <w:t>ων</w:t>
      </w:r>
      <w:r w:rsidR="00630B6E">
        <w:rPr>
          <w:rStyle w:val="8"/>
          <w:rFonts w:ascii="Tahoma" w:hAnsi="Tahoma"/>
          <w:spacing w:val="0"/>
          <w:sz w:val="24"/>
          <w:szCs w:val="24"/>
        </w:rPr>
        <w:t xml:space="preserve"> </w:t>
      </w:r>
      <w:r w:rsidR="007F57CD">
        <w:rPr>
          <w:rStyle w:val="8"/>
          <w:rFonts w:ascii="Tahoma" w:hAnsi="Tahoma"/>
          <w:spacing w:val="0"/>
          <w:sz w:val="24"/>
          <w:szCs w:val="24"/>
        </w:rPr>
        <w:t>Αιρετ</w:t>
      </w:r>
      <w:r w:rsidR="0079213E">
        <w:rPr>
          <w:rStyle w:val="8"/>
          <w:rFonts w:ascii="Tahoma" w:hAnsi="Tahoma"/>
          <w:spacing w:val="0"/>
          <w:sz w:val="24"/>
          <w:szCs w:val="24"/>
        </w:rPr>
        <w:t>ών</w:t>
      </w:r>
      <w:r w:rsidR="007F57CD">
        <w:rPr>
          <w:rStyle w:val="8"/>
          <w:rFonts w:ascii="Tahoma" w:hAnsi="Tahoma"/>
          <w:spacing w:val="0"/>
          <w:sz w:val="24"/>
          <w:szCs w:val="24"/>
        </w:rPr>
        <w:t xml:space="preserve"> –Αντιδημάρχ</w:t>
      </w:r>
      <w:r w:rsidR="0079213E">
        <w:rPr>
          <w:rStyle w:val="8"/>
          <w:rFonts w:ascii="Tahoma" w:hAnsi="Tahoma"/>
          <w:spacing w:val="0"/>
          <w:sz w:val="24"/>
          <w:szCs w:val="24"/>
        </w:rPr>
        <w:t>ων</w:t>
      </w:r>
      <w:r w:rsidR="007F57CD">
        <w:rPr>
          <w:rStyle w:val="8"/>
          <w:rFonts w:ascii="Tahoma" w:hAnsi="Tahoma"/>
          <w:spacing w:val="0"/>
          <w:sz w:val="24"/>
          <w:szCs w:val="24"/>
        </w:rPr>
        <w:t xml:space="preserve"> </w:t>
      </w:r>
      <w:r w:rsidR="00630B6E">
        <w:rPr>
          <w:rStyle w:val="8"/>
          <w:rFonts w:ascii="Tahoma" w:hAnsi="Tahoma"/>
          <w:spacing w:val="0"/>
          <w:sz w:val="24"/>
          <w:szCs w:val="24"/>
        </w:rPr>
        <w:t>Γεωργίου Σκλαβενίτη</w:t>
      </w:r>
      <w:r w:rsidR="00D51695">
        <w:rPr>
          <w:rStyle w:val="8"/>
          <w:rFonts w:ascii="Tahoma" w:hAnsi="Tahoma"/>
          <w:spacing w:val="0"/>
          <w:sz w:val="24"/>
          <w:szCs w:val="24"/>
        </w:rPr>
        <w:t xml:space="preserve"> του </w:t>
      </w:r>
      <w:r w:rsidR="00630B6E">
        <w:rPr>
          <w:rStyle w:val="8"/>
          <w:rFonts w:ascii="Tahoma" w:hAnsi="Tahoma"/>
          <w:spacing w:val="0"/>
          <w:sz w:val="24"/>
          <w:szCs w:val="24"/>
        </w:rPr>
        <w:t>Ηλία</w:t>
      </w:r>
      <w:r w:rsidR="00E628E9">
        <w:rPr>
          <w:rStyle w:val="8"/>
          <w:rFonts w:ascii="Tahoma" w:hAnsi="Tahoma"/>
          <w:spacing w:val="0"/>
          <w:sz w:val="24"/>
          <w:szCs w:val="24"/>
        </w:rPr>
        <w:t xml:space="preserve"> </w:t>
      </w:r>
      <w:r w:rsidR="0079213E">
        <w:rPr>
          <w:rStyle w:val="8"/>
          <w:rFonts w:ascii="Tahoma" w:hAnsi="Tahoma"/>
          <w:spacing w:val="0"/>
          <w:sz w:val="24"/>
          <w:szCs w:val="24"/>
        </w:rPr>
        <w:t xml:space="preserve">και Διονυσίου Κεκάτου του Θεοφύλακτου, </w:t>
      </w:r>
      <w:r w:rsidR="00E628E9">
        <w:rPr>
          <w:rStyle w:val="8"/>
          <w:rFonts w:ascii="Tahoma" w:hAnsi="Tahoma"/>
          <w:spacing w:val="0"/>
          <w:sz w:val="24"/>
          <w:szCs w:val="24"/>
        </w:rPr>
        <w:t>για νομική υποστήριξη σε ποινική υπόθεση</w:t>
      </w:r>
    </w:p>
    <w:p w14:paraId="57B3A962" w14:textId="77777777" w:rsidR="00ED770A" w:rsidRDefault="00ED770A" w:rsidP="00421311">
      <w:pPr>
        <w:spacing w:line="360" w:lineRule="auto"/>
        <w:jc w:val="both"/>
        <w:rPr>
          <w:rFonts w:ascii="Tahoma" w:hAnsi="Tahoma"/>
        </w:rPr>
      </w:pPr>
    </w:p>
    <w:p w14:paraId="2275F124" w14:textId="77777777" w:rsidR="00E30090" w:rsidRDefault="00E30090" w:rsidP="00E30090">
      <w:pPr>
        <w:spacing w:line="360" w:lineRule="auto"/>
        <w:ind w:firstLine="720"/>
        <w:jc w:val="both"/>
        <w:rPr>
          <w:rFonts w:ascii="Tahoma" w:hAnsi="Tahoma"/>
        </w:rPr>
      </w:pPr>
      <w:r w:rsidRPr="006D375C">
        <w:rPr>
          <w:rFonts w:ascii="Tahoma" w:hAnsi="Tahoma"/>
        </w:rPr>
        <w:t xml:space="preserve">Ο αιρετός </w:t>
      </w:r>
      <w:r w:rsidR="00630B6E">
        <w:rPr>
          <w:rFonts w:ascii="Tahoma" w:hAnsi="Tahoma"/>
        </w:rPr>
        <w:t xml:space="preserve">- </w:t>
      </w:r>
      <w:r>
        <w:rPr>
          <w:rFonts w:ascii="Tahoma" w:hAnsi="Tahoma"/>
        </w:rPr>
        <w:t>Αντιδ</w:t>
      </w:r>
      <w:r w:rsidRPr="006D375C">
        <w:rPr>
          <w:rFonts w:ascii="Tahoma" w:hAnsi="Tahoma"/>
        </w:rPr>
        <w:t xml:space="preserve">ήμαρχος του Δήμου Ανδραβίδας – Κυλλήνης, </w:t>
      </w:r>
      <w:r w:rsidR="0079213E">
        <w:rPr>
          <w:rFonts w:ascii="Tahoma" w:hAnsi="Tahoma"/>
        </w:rPr>
        <w:t xml:space="preserve">Διονύσιος </w:t>
      </w:r>
      <w:proofErr w:type="spellStart"/>
      <w:r w:rsidR="0079213E">
        <w:rPr>
          <w:rFonts w:ascii="Tahoma" w:hAnsi="Tahoma"/>
        </w:rPr>
        <w:t>Κεκάτος</w:t>
      </w:r>
      <w:proofErr w:type="spellEnd"/>
      <w:r w:rsidRPr="006D375C">
        <w:rPr>
          <w:rFonts w:ascii="Tahoma" w:hAnsi="Tahoma"/>
        </w:rPr>
        <w:t>, εκλήθη, δυνάμει τ</w:t>
      </w:r>
      <w:r w:rsidR="00835C54">
        <w:rPr>
          <w:rFonts w:ascii="Tahoma" w:hAnsi="Tahoma"/>
        </w:rPr>
        <w:t>ης</w:t>
      </w:r>
      <w:r w:rsidRPr="006D375C">
        <w:rPr>
          <w:rFonts w:ascii="Tahoma" w:hAnsi="Tahoma"/>
        </w:rPr>
        <w:t xml:space="preserve"> </w:t>
      </w:r>
      <w:r w:rsidR="00630B6E">
        <w:rPr>
          <w:rFonts w:ascii="Tahoma" w:hAnsi="Tahoma"/>
        </w:rPr>
        <w:t xml:space="preserve">υπ’ αριθμ πρωτ. </w:t>
      </w:r>
      <w:r w:rsidR="0079213E">
        <w:rPr>
          <w:rFonts w:ascii="Tahoma" w:hAnsi="Tahoma"/>
        </w:rPr>
        <w:t>321</w:t>
      </w:r>
      <w:r w:rsidR="00630B6E">
        <w:rPr>
          <w:rFonts w:ascii="Tahoma" w:hAnsi="Tahoma"/>
        </w:rPr>
        <w:t>/8/</w:t>
      </w:r>
      <w:r w:rsidR="0079213E">
        <w:rPr>
          <w:rFonts w:ascii="Tahoma" w:hAnsi="Tahoma"/>
        </w:rPr>
        <w:t>24</w:t>
      </w:r>
      <w:r w:rsidR="00630B6E">
        <w:rPr>
          <w:rFonts w:ascii="Tahoma" w:hAnsi="Tahoma"/>
        </w:rPr>
        <w:t>-α’</w:t>
      </w:r>
      <w:r w:rsidR="00D51695">
        <w:rPr>
          <w:rFonts w:ascii="Tahoma" w:hAnsi="Tahoma"/>
        </w:rPr>
        <w:t xml:space="preserve"> </w:t>
      </w:r>
      <w:r w:rsidR="00835C54">
        <w:rPr>
          <w:rFonts w:ascii="Tahoma" w:hAnsi="Tahoma"/>
        </w:rPr>
        <w:t>Κλήσης</w:t>
      </w:r>
      <w:r w:rsidR="00630B6E">
        <w:rPr>
          <w:rFonts w:ascii="Tahoma" w:hAnsi="Tahoma"/>
        </w:rPr>
        <w:t xml:space="preserve"> για εξέταση, σε προκαταρκτική εξέταση κατ’ άρθρο 244 παρ. 1 ΚΠΔ, κατόπιν της με αριθμό Α</w:t>
      </w:r>
      <w:r w:rsidR="0079213E">
        <w:rPr>
          <w:rFonts w:ascii="Tahoma" w:hAnsi="Tahoma"/>
        </w:rPr>
        <w:t>2023/1512</w:t>
      </w:r>
      <w:r w:rsidR="00630B6E">
        <w:rPr>
          <w:rFonts w:ascii="Tahoma" w:hAnsi="Tahoma"/>
        </w:rPr>
        <w:t xml:space="preserve"> από </w:t>
      </w:r>
      <w:r w:rsidR="0079213E">
        <w:rPr>
          <w:rFonts w:ascii="Tahoma" w:hAnsi="Tahoma"/>
        </w:rPr>
        <w:t>20</w:t>
      </w:r>
      <w:r w:rsidR="00630B6E">
        <w:rPr>
          <w:rFonts w:ascii="Tahoma" w:hAnsi="Tahoma"/>
        </w:rPr>
        <w:t>.</w:t>
      </w:r>
      <w:r w:rsidR="0079213E">
        <w:rPr>
          <w:rFonts w:ascii="Tahoma" w:hAnsi="Tahoma"/>
        </w:rPr>
        <w:t>04</w:t>
      </w:r>
      <w:r w:rsidR="00630B6E">
        <w:rPr>
          <w:rFonts w:ascii="Tahoma" w:hAnsi="Tahoma"/>
        </w:rPr>
        <w:t>.202</w:t>
      </w:r>
      <w:r w:rsidR="0079213E">
        <w:rPr>
          <w:rFonts w:ascii="Tahoma" w:hAnsi="Tahoma"/>
        </w:rPr>
        <w:t>6</w:t>
      </w:r>
      <w:r w:rsidR="00630B6E">
        <w:rPr>
          <w:rFonts w:ascii="Tahoma" w:hAnsi="Tahoma"/>
        </w:rPr>
        <w:t xml:space="preserve"> παραγγελίας της Εισαγγελίας Πρωτοδικών Ηλείας/ Παράλληλης Έδρας Αμαλιάδας, με σκοπό την παροχή ανωμοτί εξηγήσεων σε διενεργούμενη προκαταρκτική εξέταση</w:t>
      </w:r>
      <w:r w:rsidR="00FD5E33">
        <w:rPr>
          <w:rFonts w:ascii="Tahoma" w:hAnsi="Tahoma"/>
        </w:rPr>
        <w:t xml:space="preserve">, </w:t>
      </w:r>
      <w:r w:rsidRPr="006D375C">
        <w:rPr>
          <w:rFonts w:ascii="Tahoma" w:hAnsi="Tahoma"/>
        </w:rPr>
        <w:t xml:space="preserve">ενώπιον </w:t>
      </w:r>
      <w:r w:rsidR="00630B6E">
        <w:rPr>
          <w:rFonts w:ascii="Tahoma" w:hAnsi="Tahoma"/>
        </w:rPr>
        <w:t xml:space="preserve">των αρμοδίων ανακριτικών οργάνων του Α.Τ. </w:t>
      </w:r>
      <w:r w:rsidR="0079213E">
        <w:rPr>
          <w:rFonts w:ascii="Tahoma" w:hAnsi="Tahoma"/>
        </w:rPr>
        <w:t>Ανδραβίδας - Κυλλήνης</w:t>
      </w:r>
      <w:r w:rsidR="00630B6E">
        <w:rPr>
          <w:rFonts w:ascii="Tahoma" w:hAnsi="Tahoma"/>
        </w:rPr>
        <w:t xml:space="preserve">, στο πλαίσιο της ποινικής δικογραφίας με Α.Β.Μ. </w:t>
      </w:r>
      <w:r w:rsidR="0079213E">
        <w:rPr>
          <w:rFonts w:ascii="Tahoma" w:hAnsi="Tahoma"/>
        </w:rPr>
        <w:t>Α2023/1512</w:t>
      </w:r>
      <w:r w:rsidR="00630B6E">
        <w:rPr>
          <w:rFonts w:ascii="Tahoma" w:hAnsi="Tahoma"/>
        </w:rPr>
        <w:t xml:space="preserve"> για το διερευνώμενο αδίκημα της </w:t>
      </w:r>
      <w:r w:rsidR="0079213E">
        <w:rPr>
          <w:rFonts w:ascii="Tahoma" w:hAnsi="Tahoma"/>
        </w:rPr>
        <w:t>παράβασης του άρθρου 259 Π.Κ. (Παράβαση Καθήκοντος)</w:t>
      </w:r>
      <w:r w:rsidR="00630B6E">
        <w:rPr>
          <w:rFonts w:ascii="Tahoma" w:hAnsi="Tahoma"/>
        </w:rPr>
        <w:t xml:space="preserve">, κατόπιν σχετικής μηνύσεως </w:t>
      </w:r>
      <w:r w:rsidR="006756D1">
        <w:rPr>
          <w:rFonts w:ascii="Tahoma" w:hAnsi="Tahoma"/>
        </w:rPr>
        <w:t>Ανδρέα Καρα</w:t>
      </w:r>
      <w:r w:rsidR="0079213E">
        <w:rPr>
          <w:rFonts w:ascii="Tahoma" w:hAnsi="Tahoma"/>
        </w:rPr>
        <w:t>τζά του Διονυσίου</w:t>
      </w:r>
      <w:r w:rsidR="00630B6E">
        <w:rPr>
          <w:rFonts w:ascii="Tahoma" w:hAnsi="Tahoma"/>
        </w:rPr>
        <w:t xml:space="preserve">, κατοίκου </w:t>
      </w:r>
      <w:r w:rsidR="0079213E">
        <w:rPr>
          <w:rFonts w:ascii="Tahoma" w:hAnsi="Tahoma"/>
        </w:rPr>
        <w:t>Λεχαινών</w:t>
      </w:r>
      <w:r w:rsidR="00630B6E">
        <w:rPr>
          <w:rFonts w:ascii="Tahoma" w:hAnsi="Tahoma"/>
        </w:rPr>
        <w:t xml:space="preserve"> Δήμου Ανδραβίδας – Κυλλήνης</w:t>
      </w:r>
      <w:r w:rsidRPr="006D375C">
        <w:rPr>
          <w:rFonts w:ascii="Tahoma" w:hAnsi="Tahoma"/>
        </w:rPr>
        <w:t xml:space="preserve">. </w:t>
      </w:r>
    </w:p>
    <w:p w14:paraId="21B0B212" w14:textId="77777777" w:rsidR="0079213E" w:rsidRPr="006D375C" w:rsidRDefault="0079213E" w:rsidP="00E30090">
      <w:pPr>
        <w:spacing w:line="360" w:lineRule="auto"/>
        <w:ind w:firstLine="720"/>
        <w:jc w:val="both"/>
        <w:rPr>
          <w:rFonts w:ascii="Tahoma" w:hAnsi="Tahoma"/>
        </w:rPr>
      </w:pPr>
      <w:r>
        <w:rPr>
          <w:rFonts w:ascii="Tahoma" w:hAnsi="Tahoma"/>
        </w:rPr>
        <w:t xml:space="preserve">Στο πλαίσιο της ίδιας δικογραφίας εκλήθη για παροχή </w:t>
      </w:r>
      <w:r w:rsidR="006756D1">
        <w:rPr>
          <w:rFonts w:ascii="Tahoma" w:hAnsi="Tahoma"/>
        </w:rPr>
        <w:t xml:space="preserve">ανωμοτί </w:t>
      </w:r>
      <w:r>
        <w:rPr>
          <w:rFonts w:ascii="Tahoma" w:hAnsi="Tahoma"/>
        </w:rPr>
        <w:t>εξηγήσεω</w:t>
      </w:r>
      <w:r w:rsidR="006756D1">
        <w:rPr>
          <w:rFonts w:ascii="Tahoma" w:hAnsi="Tahoma"/>
        </w:rPr>
        <w:t>ν</w:t>
      </w:r>
      <w:r>
        <w:rPr>
          <w:rFonts w:ascii="Tahoma" w:hAnsi="Tahoma"/>
        </w:rPr>
        <w:t xml:space="preserve"> και ο Γεώργιος Σκλαβενίτης του Ηλία, αιρετός – Αντιδήμαρχος του Δήμου Ανδραβίδας – Κυλλήνης. </w:t>
      </w:r>
    </w:p>
    <w:p w14:paraId="12AC14AA" w14:textId="77777777" w:rsidR="00E30090" w:rsidRPr="006D375C" w:rsidRDefault="00E30090" w:rsidP="00E30090">
      <w:pPr>
        <w:spacing w:line="360" w:lineRule="auto"/>
        <w:ind w:firstLine="720"/>
        <w:jc w:val="both"/>
        <w:rPr>
          <w:rFonts w:ascii="Tahoma" w:hAnsi="Tahoma"/>
        </w:rPr>
      </w:pPr>
      <w:r w:rsidRPr="006D375C">
        <w:rPr>
          <w:rFonts w:ascii="Tahoma" w:hAnsi="Tahoma"/>
        </w:rPr>
        <w:t xml:space="preserve">Η διερευνώμενη κατηγορία αφορά παράβαση, </w:t>
      </w:r>
      <w:r w:rsidR="00C82B5E" w:rsidRPr="006D375C">
        <w:rPr>
          <w:rFonts w:ascii="Tahoma" w:hAnsi="Tahoma"/>
        </w:rPr>
        <w:t xml:space="preserve">φερόμενη </w:t>
      </w:r>
      <w:r w:rsidR="00C82B5E">
        <w:rPr>
          <w:rFonts w:ascii="Tahoma" w:hAnsi="Tahoma"/>
        </w:rPr>
        <w:t xml:space="preserve">ως </w:t>
      </w:r>
      <w:r w:rsidRPr="006D375C">
        <w:rPr>
          <w:rFonts w:ascii="Tahoma" w:hAnsi="Tahoma"/>
        </w:rPr>
        <w:t xml:space="preserve">τελεσθείσα </w:t>
      </w:r>
      <w:r w:rsidR="00742B26">
        <w:rPr>
          <w:rFonts w:ascii="Tahoma" w:hAnsi="Tahoma"/>
        </w:rPr>
        <w:t>στ</w:t>
      </w:r>
      <w:r w:rsidR="006756D1">
        <w:rPr>
          <w:rFonts w:ascii="Tahoma" w:hAnsi="Tahoma"/>
        </w:rPr>
        <w:t>α Λεχαινά</w:t>
      </w:r>
      <w:r w:rsidR="00630B6E">
        <w:rPr>
          <w:rFonts w:ascii="Tahoma" w:hAnsi="Tahoma"/>
        </w:rPr>
        <w:t xml:space="preserve"> του Δήμου Ανδραβίδας - Κυλλήνης</w:t>
      </w:r>
      <w:r w:rsidR="00FD5E33">
        <w:rPr>
          <w:rFonts w:ascii="Tahoma" w:hAnsi="Tahoma"/>
        </w:rPr>
        <w:t>,</w:t>
      </w:r>
      <w:r w:rsidRPr="006D375C">
        <w:rPr>
          <w:rFonts w:ascii="Tahoma" w:hAnsi="Tahoma"/>
        </w:rPr>
        <w:t xml:space="preserve"> </w:t>
      </w:r>
      <w:r>
        <w:rPr>
          <w:rFonts w:ascii="Tahoma" w:hAnsi="Tahoma"/>
        </w:rPr>
        <w:t xml:space="preserve">την </w:t>
      </w:r>
      <w:r w:rsidR="006756D1">
        <w:rPr>
          <w:rFonts w:ascii="Tahoma" w:hAnsi="Tahoma"/>
        </w:rPr>
        <w:t>05</w:t>
      </w:r>
      <w:r w:rsidR="00D132A9">
        <w:rPr>
          <w:rFonts w:ascii="Tahoma" w:hAnsi="Tahoma"/>
        </w:rPr>
        <w:t>/</w:t>
      </w:r>
      <w:r w:rsidR="006756D1">
        <w:rPr>
          <w:rFonts w:ascii="Tahoma" w:hAnsi="Tahoma"/>
        </w:rPr>
        <w:t>08</w:t>
      </w:r>
      <w:r w:rsidR="00D132A9">
        <w:rPr>
          <w:rFonts w:ascii="Tahoma" w:hAnsi="Tahoma"/>
        </w:rPr>
        <w:t>/202</w:t>
      </w:r>
      <w:r w:rsidR="006756D1">
        <w:rPr>
          <w:rFonts w:ascii="Tahoma" w:hAnsi="Tahoma"/>
        </w:rPr>
        <w:t>3</w:t>
      </w:r>
      <w:r>
        <w:rPr>
          <w:rFonts w:ascii="Tahoma" w:hAnsi="Tahoma"/>
        </w:rPr>
        <w:t xml:space="preserve">, </w:t>
      </w:r>
      <w:r w:rsidRPr="006D375C">
        <w:rPr>
          <w:rFonts w:ascii="Tahoma" w:hAnsi="Tahoma"/>
        </w:rPr>
        <w:t>όταν</w:t>
      </w:r>
      <w:r w:rsidR="006756D1">
        <w:rPr>
          <w:rFonts w:ascii="Tahoma" w:hAnsi="Tahoma"/>
        </w:rPr>
        <w:t xml:space="preserve"> τόσο </w:t>
      </w:r>
      <w:r w:rsidRPr="006D375C">
        <w:rPr>
          <w:rFonts w:ascii="Tahoma" w:hAnsi="Tahoma"/>
        </w:rPr>
        <w:t xml:space="preserve">ο κ. </w:t>
      </w:r>
      <w:proofErr w:type="spellStart"/>
      <w:r w:rsidR="006756D1">
        <w:rPr>
          <w:rFonts w:ascii="Tahoma" w:hAnsi="Tahoma"/>
        </w:rPr>
        <w:t>Κεκάτος</w:t>
      </w:r>
      <w:proofErr w:type="spellEnd"/>
      <w:r w:rsidR="006756D1">
        <w:rPr>
          <w:rFonts w:ascii="Tahoma" w:hAnsi="Tahoma"/>
        </w:rPr>
        <w:t xml:space="preserve"> όσο και ο κ. </w:t>
      </w:r>
      <w:r w:rsidR="007B60D5">
        <w:rPr>
          <w:rFonts w:ascii="Tahoma" w:hAnsi="Tahoma"/>
        </w:rPr>
        <w:t>Σκλαβενίτης</w:t>
      </w:r>
      <w:r w:rsidRPr="006D375C">
        <w:rPr>
          <w:rFonts w:ascii="Tahoma" w:hAnsi="Tahoma"/>
        </w:rPr>
        <w:t xml:space="preserve"> είχ</w:t>
      </w:r>
      <w:r w:rsidR="006756D1">
        <w:rPr>
          <w:rFonts w:ascii="Tahoma" w:hAnsi="Tahoma"/>
        </w:rPr>
        <w:t>αν</w:t>
      </w:r>
      <w:r w:rsidRPr="006D375C">
        <w:rPr>
          <w:rFonts w:ascii="Tahoma" w:hAnsi="Tahoma"/>
        </w:rPr>
        <w:t xml:space="preserve"> την ιδιότητα του αιρετού, και δη, του </w:t>
      </w:r>
      <w:r>
        <w:rPr>
          <w:rFonts w:ascii="Tahoma" w:hAnsi="Tahoma"/>
        </w:rPr>
        <w:t>Αντιδ</w:t>
      </w:r>
      <w:r w:rsidRPr="006D375C">
        <w:rPr>
          <w:rFonts w:ascii="Tahoma" w:hAnsi="Tahoma"/>
        </w:rPr>
        <w:t>ημάρχου του Δήμου Ανδραβίδας – Κυλλήνης.</w:t>
      </w:r>
    </w:p>
    <w:p w14:paraId="6EA1731B" w14:textId="77777777" w:rsidR="00E30090" w:rsidRPr="006D375C" w:rsidRDefault="00E30090" w:rsidP="00E30090">
      <w:pPr>
        <w:spacing w:line="360" w:lineRule="auto"/>
        <w:ind w:firstLine="720"/>
        <w:jc w:val="both"/>
        <w:rPr>
          <w:rFonts w:ascii="Tahoma" w:hAnsi="Tahoma"/>
        </w:rPr>
      </w:pPr>
      <w:r w:rsidRPr="006D375C">
        <w:rPr>
          <w:rFonts w:ascii="Tahoma" w:hAnsi="Tahoma"/>
        </w:rPr>
        <w:t xml:space="preserve">Ειδικότερα, σύμφωνα με </w:t>
      </w:r>
      <w:r w:rsidR="007B60D5">
        <w:rPr>
          <w:rFonts w:ascii="Tahoma" w:hAnsi="Tahoma"/>
        </w:rPr>
        <w:t xml:space="preserve">την από </w:t>
      </w:r>
      <w:r w:rsidR="006756D1">
        <w:rPr>
          <w:rFonts w:ascii="Tahoma" w:hAnsi="Tahoma"/>
        </w:rPr>
        <w:t>10</w:t>
      </w:r>
      <w:r w:rsidR="007B60D5">
        <w:rPr>
          <w:rFonts w:ascii="Tahoma" w:hAnsi="Tahoma"/>
        </w:rPr>
        <w:t>.</w:t>
      </w:r>
      <w:r w:rsidR="006756D1">
        <w:rPr>
          <w:rFonts w:ascii="Tahoma" w:hAnsi="Tahoma"/>
        </w:rPr>
        <w:t>08</w:t>
      </w:r>
      <w:r w:rsidR="007B60D5">
        <w:rPr>
          <w:rFonts w:ascii="Tahoma" w:hAnsi="Tahoma"/>
        </w:rPr>
        <w:t>.202</w:t>
      </w:r>
      <w:r w:rsidR="006756D1">
        <w:rPr>
          <w:rFonts w:ascii="Tahoma" w:hAnsi="Tahoma"/>
        </w:rPr>
        <w:t>3 Καταγγελία του Ανδρέα Καρατζά του Διονυσίου</w:t>
      </w:r>
      <w:r w:rsidR="007B60D5">
        <w:rPr>
          <w:rFonts w:ascii="Tahoma" w:hAnsi="Tahoma"/>
        </w:rPr>
        <w:t xml:space="preserve">, </w:t>
      </w:r>
      <w:r w:rsidR="006756D1">
        <w:rPr>
          <w:rFonts w:ascii="Tahoma" w:hAnsi="Tahoma"/>
        </w:rPr>
        <w:t xml:space="preserve">διερευνάται η ευθύνη των ανωτέρω αιτούντων </w:t>
      </w:r>
      <w:r w:rsidR="006756D1">
        <w:rPr>
          <w:rFonts w:ascii="Tahoma" w:hAnsi="Tahoma"/>
        </w:rPr>
        <w:lastRenderedPageBreak/>
        <w:t>αιρετών – Αντιδημάρχων σε σχέση με περιστατικό που περιγράφεται ως εξής</w:t>
      </w:r>
      <w:r w:rsidRPr="006D375C">
        <w:rPr>
          <w:rFonts w:ascii="Tahoma" w:hAnsi="Tahoma"/>
        </w:rPr>
        <w:t xml:space="preserve">: </w:t>
      </w:r>
    </w:p>
    <w:p w14:paraId="42C9B93C" w14:textId="77777777" w:rsidR="004E2E9E" w:rsidRDefault="00E30090" w:rsidP="007B60D5">
      <w:pPr>
        <w:spacing w:line="360" w:lineRule="auto"/>
        <w:ind w:firstLine="720"/>
        <w:jc w:val="both"/>
        <w:rPr>
          <w:rFonts w:ascii="Tahoma" w:hAnsi="Tahoma"/>
          <w:i/>
        </w:rPr>
      </w:pPr>
      <w:r w:rsidRPr="00E628E9">
        <w:rPr>
          <w:rFonts w:ascii="Tahoma" w:hAnsi="Tahoma"/>
          <w:i/>
        </w:rPr>
        <w:t>«…</w:t>
      </w:r>
      <w:r w:rsidR="007B60D5">
        <w:rPr>
          <w:rFonts w:ascii="Tahoma" w:hAnsi="Tahoma"/>
          <w:i/>
        </w:rPr>
        <w:t>…</w:t>
      </w:r>
      <w:r w:rsidR="006756D1">
        <w:rPr>
          <w:rFonts w:ascii="Tahoma" w:hAnsi="Tahoma"/>
          <w:i/>
        </w:rPr>
        <w:t xml:space="preserve">σας ενημερώνω ότι στον Δήμο Ανδραβίδας – Κυλλήνης και συγκεκριμένα στο κέντρο των Λεχαινών υπάρχει αγέλη αδέσποτων σκύλων δύο εκ των οποίων έχουν δαγκώσει πολίτες έχοντας δοκιμάσει ανθρώπινο αίμα. </w:t>
      </w:r>
    </w:p>
    <w:p w14:paraId="4FD41853" w14:textId="77777777" w:rsidR="004E2E9E" w:rsidRDefault="006756D1" w:rsidP="007B60D5">
      <w:pPr>
        <w:spacing w:line="360" w:lineRule="auto"/>
        <w:ind w:firstLine="720"/>
        <w:jc w:val="both"/>
        <w:rPr>
          <w:rFonts w:ascii="Tahoma" w:hAnsi="Tahoma"/>
          <w:i/>
        </w:rPr>
      </w:pPr>
      <w:r>
        <w:rPr>
          <w:rFonts w:ascii="Tahoma" w:hAnsi="Tahoma"/>
          <w:i/>
        </w:rPr>
        <w:t>Ειδικότερα, το προηγούμενο Σάββατο 5-8-2023 στις 8.40 το βράδυ η αγέλη των αδέσποτων σκύλων μου επιτέθηκε καθώς κινούμουν με το μηχανάκι μου και ένας σκύλος με δάγκωσε στον αριστερό μηρό. Αμέσως ανέβηκα στο αστυνομικό τμήμα και έκανα καταγγελία με ένορκη κατάθεση για το συμβάν και στη συνέχεια πήγα στο Κέντρο Υγείας της Γαστούνης για τις πρώτες βοήθειες και τη λήψη των απαραίτητων φαρμάκων (αντιτετανικός ορός και αντιβίωση).</w:t>
      </w:r>
    </w:p>
    <w:p w14:paraId="16B606B7" w14:textId="77777777" w:rsidR="004E2E9E" w:rsidRDefault="004E2E9E" w:rsidP="007B60D5">
      <w:pPr>
        <w:spacing w:line="360" w:lineRule="auto"/>
        <w:ind w:firstLine="720"/>
        <w:jc w:val="both"/>
        <w:rPr>
          <w:rFonts w:ascii="Tahoma" w:hAnsi="Tahoma"/>
          <w:i/>
        </w:rPr>
      </w:pPr>
      <w:r>
        <w:rPr>
          <w:rFonts w:ascii="Tahoma" w:hAnsi="Tahoma"/>
          <w:i/>
        </w:rPr>
        <w:t>Κατά την παρουσία μου στο αστυνομικό τμήμα Λεχαινών πληροφορήθηκα τα εξής:</w:t>
      </w:r>
    </w:p>
    <w:p w14:paraId="602C56CC" w14:textId="77777777" w:rsidR="004E2E9E" w:rsidRDefault="004E2E9E" w:rsidP="007B60D5">
      <w:pPr>
        <w:spacing w:line="360" w:lineRule="auto"/>
        <w:ind w:firstLine="720"/>
        <w:jc w:val="both"/>
        <w:rPr>
          <w:rFonts w:ascii="Tahoma" w:hAnsi="Tahoma"/>
          <w:i/>
        </w:rPr>
      </w:pPr>
      <w:r>
        <w:rPr>
          <w:rFonts w:ascii="Tahoma" w:hAnsi="Tahoma"/>
          <w:i/>
        </w:rPr>
        <w:t>α) Κάθε φορά που γίνεται ένορκη καταγγελία για δάγκωμα από αδέσποτο σκύλο το Αστυνομικό Τμήμα ενημερώνει εγγράφως τον Δήμο.</w:t>
      </w:r>
    </w:p>
    <w:p w14:paraId="200AB26B" w14:textId="77777777" w:rsidR="004E2E9E" w:rsidRDefault="004E2E9E" w:rsidP="007B60D5">
      <w:pPr>
        <w:spacing w:line="360" w:lineRule="auto"/>
        <w:ind w:firstLine="720"/>
        <w:jc w:val="both"/>
        <w:rPr>
          <w:rFonts w:ascii="Tahoma" w:hAnsi="Tahoma"/>
          <w:i/>
        </w:rPr>
      </w:pPr>
      <w:r>
        <w:rPr>
          <w:rFonts w:ascii="Tahoma" w:hAnsi="Tahoma"/>
          <w:i/>
        </w:rPr>
        <w:t>β) Υπάρχουν ήδη πριν τη δική μου καταγγελία και άλλες ένορκες καταγγελίες για τις οποίες έχει ενημερωθεί ο Δήμος.</w:t>
      </w:r>
    </w:p>
    <w:p w14:paraId="556B7256" w14:textId="77777777" w:rsidR="004E2E9E" w:rsidRDefault="004E2E9E" w:rsidP="007B60D5">
      <w:pPr>
        <w:spacing w:line="360" w:lineRule="auto"/>
        <w:ind w:firstLine="720"/>
        <w:jc w:val="both"/>
        <w:rPr>
          <w:rFonts w:ascii="Tahoma" w:hAnsi="Tahoma"/>
          <w:i/>
        </w:rPr>
      </w:pPr>
      <w:r>
        <w:rPr>
          <w:rFonts w:ascii="Tahoma" w:hAnsi="Tahoma"/>
          <w:i/>
        </w:rPr>
        <w:t>Με βάση τα παραπάνω, ο Δήμος αν και έχει ενημερωθεί εγγράφως και επισήμως από το Αστυνομικό Τμήμα Λεχαινών για ύπαρξη αδέσποτου/των σκύλου/σκύλων οι οποίοι έχουν δαγκώσει πολίτες δεν έχει εφαρμόσει τον νόμο για την απομάκρυνση των συγκεκριμένων ζώων.</w:t>
      </w:r>
    </w:p>
    <w:p w14:paraId="160E2151" w14:textId="77777777" w:rsidR="004E2E9E" w:rsidRDefault="004E2E9E" w:rsidP="007B60D5">
      <w:pPr>
        <w:spacing w:line="360" w:lineRule="auto"/>
        <w:ind w:firstLine="720"/>
        <w:jc w:val="both"/>
        <w:rPr>
          <w:rFonts w:ascii="Tahoma" w:hAnsi="Tahoma"/>
          <w:i/>
        </w:rPr>
      </w:pPr>
      <w:r>
        <w:rPr>
          <w:rFonts w:ascii="Tahoma" w:hAnsi="Tahoma"/>
          <w:i/>
        </w:rPr>
        <w:t>Ως κάτοικος Λεχαινών συχνάζω στην πλατεία και έχω διαπιστώσει προσωπικά συνεχείς επιθέσεις της αγέλης σε ενηλίκους με μηχανάκια και παιδιά με ποδήλατα.</w:t>
      </w:r>
    </w:p>
    <w:p w14:paraId="3720CC42" w14:textId="77777777" w:rsidR="007B60D5" w:rsidRPr="00E628E9" w:rsidRDefault="004E2E9E" w:rsidP="007B60D5">
      <w:pPr>
        <w:spacing w:line="360" w:lineRule="auto"/>
        <w:ind w:firstLine="720"/>
        <w:jc w:val="both"/>
        <w:rPr>
          <w:rFonts w:ascii="Tahoma" w:hAnsi="Tahoma"/>
          <w:i/>
        </w:rPr>
      </w:pPr>
      <w:r>
        <w:rPr>
          <w:rFonts w:ascii="Tahoma" w:hAnsi="Tahoma"/>
          <w:i/>
        </w:rPr>
        <w:t>Η αμέλεια/ αδράνεια / αδιαφορία του Δήμου στην εφαρμογή της νομοθεσίας μπορεί να έχει σοβαρές επιπτώσεις και στον παιδικό πληθυσμό που συχνάζει στην πλατεία των Λεχαινών</w:t>
      </w:r>
      <w:r w:rsidR="007B60D5">
        <w:rPr>
          <w:rFonts w:ascii="Tahoma" w:hAnsi="Tahoma"/>
          <w:i/>
        </w:rPr>
        <w:t xml:space="preserve">…..». </w:t>
      </w:r>
    </w:p>
    <w:p w14:paraId="0048E3C9" w14:textId="77777777" w:rsidR="00B85597" w:rsidRPr="00421311" w:rsidRDefault="00B85597" w:rsidP="00421311">
      <w:pPr>
        <w:spacing w:line="360" w:lineRule="auto"/>
        <w:ind w:firstLine="720"/>
        <w:jc w:val="both"/>
        <w:rPr>
          <w:rFonts w:ascii="Tahoma" w:hAnsi="Tahoma"/>
        </w:rPr>
      </w:pPr>
    </w:p>
    <w:p w14:paraId="07574767" w14:textId="77777777" w:rsidR="00D6057F" w:rsidRPr="00421311" w:rsidRDefault="00D6057F" w:rsidP="00421311">
      <w:pPr>
        <w:pStyle w:val="a4"/>
        <w:numPr>
          <w:ilvl w:val="0"/>
          <w:numId w:val="3"/>
        </w:numPr>
        <w:spacing w:line="360" w:lineRule="auto"/>
        <w:jc w:val="both"/>
        <w:rPr>
          <w:rFonts w:ascii="Tahoma" w:hAnsi="Tahoma"/>
        </w:rPr>
      </w:pPr>
      <w:r w:rsidRPr="00421311">
        <w:rPr>
          <w:rFonts w:ascii="Tahoma" w:hAnsi="Tahoma"/>
        </w:rPr>
        <w:t>Νομικό Πλαίσιο:</w:t>
      </w:r>
    </w:p>
    <w:p w14:paraId="3A5AE26F" w14:textId="77777777" w:rsidR="0095538A" w:rsidRDefault="0095538A" w:rsidP="00421311">
      <w:pPr>
        <w:pStyle w:val="a6"/>
        <w:spacing w:line="360" w:lineRule="auto"/>
        <w:jc w:val="both"/>
        <w:rPr>
          <w:rFonts w:ascii="Tahoma" w:hAnsi="Tahoma"/>
          <w:sz w:val="24"/>
          <w:szCs w:val="24"/>
        </w:rPr>
      </w:pPr>
    </w:p>
    <w:p w14:paraId="4BAD7E07" w14:textId="77777777" w:rsidR="00B51925" w:rsidRPr="00421311" w:rsidRDefault="00B51925" w:rsidP="00421311">
      <w:pPr>
        <w:pStyle w:val="a6"/>
        <w:spacing w:line="360" w:lineRule="auto"/>
        <w:jc w:val="both"/>
        <w:rPr>
          <w:rFonts w:ascii="Tahoma" w:hAnsi="Tahoma"/>
          <w:sz w:val="24"/>
          <w:szCs w:val="24"/>
          <w:lang w:eastAsia="el-GR"/>
        </w:rPr>
      </w:pPr>
      <w:r w:rsidRPr="00421311">
        <w:rPr>
          <w:rFonts w:ascii="Tahoma" w:hAnsi="Tahoma"/>
          <w:sz w:val="24"/>
          <w:szCs w:val="24"/>
        </w:rPr>
        <w:t xml:space="preserve">Σύμφωνα με το άρθρο 11 του </w:t>
      </w:r>
      <w:r w:rsidRPr="00421311">
        <w:rPr>
          <w:rFonts w:ascii="Tahoma" w:hAnsi="Tahoma"/>
          <w:sz w:val="24"/>
          <w:szCs w:val="24"/>
          <w:lang w:eastAsia="el-GR"/>
        </w:rPr>
        <w:t>Ν 4915/2022:</w:t>
      </w:r>
    </w:p>
    <w:p w14:paraId="59C8A88F" w14:textId="77777777" w:rsidR="007D4B12" w:rsidRPr="00421311" w:rsidRDefault="007D4B12" w:rsidP="00421311">
      <w:pPr>
        <w:pStyle w:val="a6"/>
        <w:spacing w:line="360" w:lineRule="auto"/>
        <w:jc w:val="both"/>
        <w:rPr>
          <w:rFonts w:ascii="Tahoma" w:hAnsi="Tahoma" w:cs="Courier New"/>
          <w:color w:val="000000"/>
          <w:sz w:val="24"/>
          <w:szCs w:val="24"/>
          <w:lang w:eastAsia="el-GR"/>
        </w:rPr>
      </w:pPr>
      <w:r w:rsidRPr="00421311">
        <w:rPr>
          <w:rFonts w:ascii="Tahoma" w:hAnsi="Tahoma" w:cs="Courier New"/>
          <w:color w:val="000000"/>
          <w:sz w:val="24"/>
          <w:szCs w:val="24"/>
          <w:lang w:eastAsia="el-GR"/>
        </w:rPr>
        <w:t>&lt;&lt;  Νομική υποστήριξη αιρετών τοπικής αυτοδιοίκησης</w:t>
      </w:r>
    </w:p>
    <w:p w14:paraId="01F763E0" w14:textId="77777777" w:rsidR="007D4B12" w:rsidRPr="00421311" w:rsidRDefault="007D4B12" w:rsidP="00421311">
      <w:pPr>
        <w:pStyle w:val="a6"/>
        <w:spacing w:line="360" w:lineRule="auto"/>
        <w:jc w:val="both"/>
        <w:rPr>
          <w:rFonts w:ascii="Tahoma" w:hAnsi="Tahoma" w:cs="Courier New"/>
          <w:color w:val="000000"/>
          <w:sz w:val="24"/>
          <w:szCs w:val="24"/>
          <w:lang w:eastAsia="el-GR"/>
        </w:rPr>
      </w:pPr>
      <w:r w:rsidRPr="00421311">
        <w:rPr>
          <w:rFonts w:ascii="Tahoma" w:hAnsi="Tahoma" w:cs="Courier New"/>
          <w:color w:val="000000"/>
          <w:sz w:val="24"/>
          <w:szCs w:val="24"/>
          <w:lang w:eastAsia="el-GR"/>
        </w:rPr>
        <w:lastRenderedPageBreak/>
        <w:t xml:space="preserve"> 1. Οι Ο.Τ.Α. υποχρεούνται να παρέχουν νομική υποστήριξη στα αιρετά τους όργανα ενώπιον των δικαστηρίων ή των δικαστικών αρχών, σε περίπτωση διενέργειας προκαταρκτικής εξέτασης ή άσκησης ποινικής δίωξης σε βάρος τους για αδικήματα που τους αποδίδεται ότι διέπραξαν κατά την ενάσκηση των καθηκόντων τους. Η ανωτέρω νομική υποστήριξη δεν παρέχεται, σε περίπτωση ποινικής δίωξης ύστερα από καταγγελία εκ μέρους δημόσιας υπηρεσίας ή ανεξάρτητης διοικητικής αρχής.</w:t>
      </w:r>
    </w:p>
    <w:p w14:paraId="0ABF2766" w14:textId="77777777" w:rsidR="007D4B12" w:rsidRPr="00421311" w:rsidRDefault="007D4B12" w:rsidP="00421311">
      <w:pPr>
        <w:pStyle w:val="a6"/>
        <w:spacing w:line="360" w:lineRule="auto"/>
        <w:jc w:val="both"/>
        <w:rPr>
          <w:rFonts w:ascii="Tahoma" w:hAnsi="Tahoma" w:cs="Courier New"/>
          <w:color w:val="000000"/>
          <w:sz w:val="24"/>
          <w:szCs w:val="24"/>
          <w:lang w:eastAsia="el-GR"/>
        </w:rPr>
      </w:pPr>
      <w:r w:rsidRPr="00421311">
        <w:rPr>
          <w:rFonts w:ascii="Tahoma" w:hAnsi="Tahoma" w:cs="Courier New"/>
          <w:color w:val="000000"/>
          <w:sz w:val="24"/>
          <w:szCs w:val="24"/>
          <w:lang w:eastAsia="el-GR"/>
        </w:rPr>
        <w:t xml:space="preserve"> 2. Η νομική υποστήριξη αφορά είτε στη νομική εκπροσώπηση των αιρετών από πληρεξούσιο δικηγόρο που συμβάλλεται για τον ανωτέρω σκοπό με τους Ο.Τ.Α., ανά υπόθεση, είτε στη νομική εκπροσώπηση των αιρετών διά ή μετά πληρεξούσιου δικηγόρου της επιλογής τους.</w:t>
      </w:r>
    </w:p>
    <w:p w14:paraId="62572F2C" w14:textId="77777777" w:rsidR="007D4B12" w:rsidRPr="00421311" w:rsidRDefault="007D4B12" w:rsidP="00421311">
      <w:pPr>
        <w:pStyle w:val="a6"/>
        <w:spacing w:line="360" w:lineRule="auto"/>
        <w:jc w:val="both"/>
        <w:rPr>
          <w:rFonts w:ascii="Tahoma" w:hAnsi="Tahoma" w:cs="Courier New"/>
          <w:color w:val="000000"/>
          <w:sz w:val="24"/>
          <w:szCs w:val="24"/>
          <w:lang w:eastAsia="el-GR"/>
        </w:rPr>
      </w:pPr>
      <w:r w:rsidRPr="00421311">
        <w:rPr>
          <w:rFonts w:ascii="Tahoma" w:hAnsi="Tahoma" w:cs="Courier New"/>
          <w:color w:val="000000"/>
          <w:sz w:val="24"/>
          <w:szCs w:val="24"/>
          <w:lang w:eastAsia="el-GR"/>
        </w:rPr>
        <w:t xml:space="preserve"> 3. Η νομική υποστήριξη των αιρετών παρέχεται, </w:t>
      </w:r>
      <w:r w:rsidRPr="00421311">
        <w:rPr>
          <w:rFonts w:ascii="Tahoma" w:hAnsi="Tahoma" w:cs="Courier New"/>
          <w:color w:val="000000"/>
          <w:sz w:val="24"/>
          <w:szCs w:val="24"/>
          <w:u w:val="single"/>
          <w:lang w:eastAsia="el-GR"/>
        </w:rPr>
        <w:t>μετά από αίτηση του ενδιαφερόμενου, εισήγηση του δικηγόρου ή νομικού συμβούλου που υπηρετεί στον οικείο Ο.Τ.Α. και απόφαση της Οικονομικής Επιτροπής</w:t>
      </w:r>
      <w:r w:rsidRPr="00421311">
        <w:rPr>
          <w:rFonts w:ascii="Tahoma" w:hAnsi="Tahoma" w:cs="Courier New"/>
          <w:color w:val="000000"/>
          <w:sz w:val="24"/>
          <w:szCs w:val="24"/>
          <w:lang w:eastAsia="el-GR"/>
        </w:rPr>
        <w:t>. Αν δεν υπηρετεί δικηγόρος με πάγια έμμισθη εντολή, η εισήγηση γίνεται με ανάθεση σε δικηγόρο από την οικεία Οικονομική Επιτροπή. Σε περίπτωση θετικής απόφασης της Οικονομικής Επιτροπής, ο Ο.Τ.Α. καταβάλλει τα έξοδα στα οποία υποβάλλονται οι αιρετοί κατά την προκαταρκτική διαδικασία ή με την ιδιότητα του κατηγορουμένου. Σε περίπτωση απορριπτικής απόφασης της οικονομικής επιτροπής, τα ως άνω έξοδα καταβάλλονται, εφόσον για τις ποινικές υποθέσεις: α) εκδοθεί τελεσίδικη απόφαση, με την οποία τα ως άνω πρόσωπα κηρύσσονται αθώα ή απαλλάσσονται των κατηγοριών, ή τελεσίδικο βούλευμα δικαστικού συμβουλίου, με το οποίο παύει οριστικά η ποινική δίωξη εναντίον τους ή β) τίθεται η υπόθεση στο αρχείο. Εάν οι αιρετοί καταδικασθούν αμετάκλητα, υποχρεούνται να επιστρέψουν στον φορέα τις ως άνω δαπάνες.</w:t>
      </w:r>
    </w:p>
    <w:p w14:paraId="45B9A7E1" w14:textId="77777777" w:rsidR="007D4B12" w:rsidRPr="00421311" w:rsidRDefault="007D4B12" w:rsidP="00421311">
      <w:pPr>
        <w:pStyle w:val="a6"/>
        <w:spacing w:line="360" w:lineRule="auto"/>
        <w:jc w:val="both"/>
        <w:rPr>
          <w:rFonts w:ascii="Tahoma" w:hAnsi="Tahoma" w:cs="Courier New"/>
          <w:color w:val="000000"/>
          <w:sz w:val="24"/>
          <w:szCs w:val="24"/>
          <w:lang w:eastAsia="el-GR"/>
        </w:rPr>
      </w:pPr>
      <w:r w:rsidRPr="00421311">
        <w:rPr>
          <w:rFonts w:ascii="Tahoma" w:hAnsi="Tahoma" w:cs="Courier New"/>
          <w:color w:val="000000"/>
          <w:sz w:val="24"/>
          <w:szCs w:val="24"/>
          <w:lang w:eastAsia="el-GR"/>
        </w:rPr>
        <w:t xml:space="preserve"> 4. Στις περιπτώσεις εφαρμογής του παρόντος, τα έξοδα βαρύνουν τον προϋπολογισμό του οικείου φορέα. Το αιτούμενο ποσό δεν δύναται να υπερβαίνει το τριπλάσιο του ποσού αναφοράς κάθε διαδικαστικής πράξης ή παρεχόμενης υπηρεσίας, όπως προσδιορίζεται στους πίνακες αμοιβών του Κώδικα περί Δικηγόρων (ν. </w:t>
      </w:r>
      <w:r w:rsidRPr="00421311">
        <w:rPr>
          <w:rFonts w:ascii="Tahoma" w:hAnsi="Tahoma"/>
          <w:sz w:val="24"/>
          <w:szCs w:val="24"/>
        </w:rPr>
        <w:t>4194/2013</w:t>
      </w:r>
      <w:r w:rsidRPr="00421311">
        <w:rPr>
          <w:rFonts w:ascii="Tahoma" w:hAnsi="Tahoma" w:cs="Courier New"/>
          <w:color w:val="000000"/>
          <w:sz w:val="24"/>
          <w:szCs w:val="24"/>
          <w:lang w:eastAsia="el-GR"/>
        </w:rPr>
        <w:t>, Α’ 208). Η καταβολή των ανωτέρω δαπανών γίνεται, εφόσον προσκομισθούν τα νόμιμα παραστατικά.</w:t>
      </w:r>
    </w:p>
    <w:p w14:paraId="7E6A4BC9" w14:textId="77777777" w:rsidR="007D4B12" w:rsidRPr="00421311" w:rsidRDefault="007D4B12" w:rsidP="00421311">
      <w:pPr>
        <w:pStyle w:val="a6"/>
        <w:spacing w:line="360" w:lineRule="auto"/>
        <w:jc w:val="both"/>
        <w:rPr>
          <w:rFonts w:ascii="Tahoma" w:hAnsi="Tahoma" w:cs="Courier New"/>
          <w:color w:val="000000"/>
          <w:sz w:val="24"/>
          <w:szCs w:val="24"/>
          <w:lang w:eastAsia="el-GR"/>
        </w:rPr>
      </w:pPr>
      <w:r w:rsidRPr="00421311">
        <w:rPr>
          <w:rFonts w:ascii="Tahoma" w:hAnsi="Tahoma" w:cs="Courier New"/>
          <w:color w:val="000000"/>
          <w:sz w:val="24"/>
          <w:szCs w:val="24"/>
          <w:lang w:eastAsia="el-GR"/>
        </w:rPr>
        <w:lastRenderedPageBreak/>
        <w:t xml:space="preserve"> 5. Οι διατάξεις του παρόντος εφαρμόζονται, υπό την προϋπόθεση ότι η προκαλούμενη δαπάνη έχει προβλεφθεί στους προϋπολογισμούς των οικείων φορέων.</w:t>
      </w:r>
    </w:p>
    <w:p w14:paraId="4EEA512F" w14:textId="77777777" w:rsidR="007D4B12" w:rsidRPr="00421311" w:rsidRDefault="007D4B12" w:rsidP="00421311">
      <w:pPr>
        <w:pStyle w:val="a6"/>
        <w:spacing w:line="360" w:lineRule="auto"/>
        <w:jc w:val="both"/>
        <w:rPr>
          <w:rFonts w:ascii="Tahoma" w:hAnsi="Tahoma" w:cs="Courier New"/>
          <w:color w:val="000000"/>
          <w:sz w:val="24"/>
          <w:szCs w:val="24"/>
          <w:lang w:eastAsia="el-GR"/>
        </w:rPr>
      </w:pPr>
      <w:r w:rsidRPr="00421311">
        <w:rPr>
          <w:rFonts w:ascii="Tahoma" w:hAnsi="Tahoma" w:cs="Courier New"/>
          <w:color w:val="000000"/>
          <w:sz w:val="24"/>
          <w:szCs w:val="24"/>
          <w:lang w:eastAsia="el-GR"/>
        </w:rPr>
        <w:t xml:space="preserve"> 6. Η νομική υποστήριξη προς τους αιρετούς των Ο.Τ.Α. παρέχεται και κατόπιν της απώλειας του αξιώματός τους λόγω της καθ’ οιονδήποτε τρόπο περάτωσης της θητείας τους στον οικείο Ο.Τ.Α., για αδικήματα που τους αποδίδεται ότι διέπραξαν κατά τον χρόνο αυτής και κατά την ενάσκηση των καθηκόντων τους.&gt;&gt;</w:t>
      </w:r>
    </w:p>
    <w:p w14:paraId="0E3958F6" w14:textId="77777777" w:rsidR="0095538A" w:rsidRDefault="0095538A" w:rsidP="00421311">
      <w:pPr>
        <w:pStyle w:val="a6"/>
        <w:spacing w:line="360" w:lineRule="auto"/>
        <w:jc w:val="both"/>
        <w:rPr>
          <w:rFonts w:ascii="Tahoma" w:hAnsi="Tahoma"/>
          <w:sz w:val="24"/>
          <w:szCs w:val="24"/>
        </w:rPr>
      </w:pPr>
    </w:p>
    <w:p w14:paraId="49168386" w14:textId="77777777" w:rsidR="00421311" w:rsidRPr="00421311" w:rsidRDefault="00421311" w:rsidP="00421311">
      <w:pPr>
        <w:pStyle w:val="a6"/>
        <w:spacing w:line="360" w:lineRule="auto"/>
        <w:jc w:val="both"/>
        <w:rPr>
          <w:rFonts w:ascii="Tahoma" w:hAnsi="Tahoma"/>
          <w:sz w:val="24"/>
          <w:szCs w:val="24"/>
        </w:rPr>
      </w:pPr>
      <w:r w:rsidRPr="00421311">
        <w:rPr>
          <w:rFonts w:ascii="Tahoma" w:hAnsi="Tahoma"/>
          <w:sz w:val="24"/>
          <w:szCs w:val="24"/>
        </w:rPr>
        <w:tab/>
        <w:t xml:space="preserve">Περαιτέρω, από την αυτοδιοικητική περίοδο που άρχεται την 1η.1.2024, όπου στην κείμενη νομοθεσία γίνεται αναφορά ή παραπομπή στη οικονομική επιτροπή, την επιτροπή ποιότητας ζωής και την εκτελεστική επιτροπή των δήμων, καθώς και στις αρμοδιότητες αυτών, </w:t>
      </w:r>
      <w:r w:rsidRPr="00421311">
        <w:rPr>
          <w:rFonts w:ascii="Tahoma" w:hAnsi="Tahoma"/>
          <w:sz w:val="24"/>
          <w:szCs w:val="24"/>
          <w:u w:val="single"/>
        </w:rPr>
        <w:t>εφεξής νοείται η δημοτική επιτροπή</w:t>
      </w:r>
      <w:r w:rsidRPr="00421311">
        <w:rPr>
          <w:rFonts w:ascii="Tahoma" w:hAnsi="Tahoma"/>
          <w:sz w:val="24"/>
          <w:szCs w:val="24"/>
        </w:rPr>
        <w:t>, η οποία ασκεί τις αρμοδιότητες αυτές. (άρθρο 74Α παρ.1 ν.3852/10, όπως προστέθηκε από το άρθρο 9 του ν.5056/23) (άρθρο 26 παρ.1 ν.5056/23) (ΥΠ.ΕΣ. εγκ.1237/94548/06.11.2023).</w:t>
      </w:r>
    </w:p>
    <w:p w14:paraId="7FC08152" w14:textId="77777777" w:rsidR="0095538A" w:rsidRDefault="0095538A" w:rsidP="00421311">
      <w:pPr>
        <w:spacing w:line="360" w:lineRule="auto"/>
        <w:ind w:firstLine="860"/>
        <w:jc w:val="both"/>
        <w:rPr>
          <w:rFonts w:ascii="Tahoma" w:hAnsi="Tahoma"/>
        </w:rPr>
      </w:pPr>
    </w:p>
    <w:p w14:paraId="172E183C" w14:textId="77777777" w:rsidR="007D4B12" w:rsidRPr="00421311" w:rsidRDefault="007D4B12" w:rsidP="00421311">
      <w:pPr>
        <w:spacing w:line="360" w:lineRule="auto"/>
        <w:ind w:firstLine="860"/>
        <w:jc w:val="both"/>
        <w:rPr>
          <w:rFonts w:ascii="Tahoma" w:hAnsi="Tahoma"/>
        </w:rPr>
      </w:pPr>
      <w:r w:rsidRPr="00421311">
        <w:rPr>
          <w:rFonts w:ascii="Tahoma" w:hAnsi="Tahoma"/>
        </w:rPr>
        <w:t xml:space="preserve">Επειδή </w:t>
      </w:r>
      <w:r w:rsidR="00137379" w:rsidRPr="00421311">
        <w:rPr>
          <w:rFonts w:ascii="Tahoma" w:hAnsi="Tahoma"/>
        </w:rPr>
        <w:t xml:space="preserve">σε βάρος </w:t>
      </w:r>
      <w:r w:rsidR="0095538A">
        <w:rPr>
          <w:rFonts w:ascii="Tahoma" w:hAnsi="Tahoma"/>
        </w:rPr>
        <w:t>τ</w:t>
      </w:r>
      <w:r w:rsidR="004E2E9E">
        <w:rPr>
          <w:rFonts w:ascii="Tahoma" w:hAnsi="Tahoma"/>
        </w:rPr>
        <w:t>ων</w:t>
      </w:r>
      <w:r w:rsidR="0095538A">
        <w:rPr>
          <w:rFonts w:ascii="Tahoma" w:hAnsi="Tahoma"/>
        </w:rPr>
        <w:t xml:space="preserve"> ανωτέρω αιρετ</w:t>
      </w:r>
      <w:r w:rsidR="004E2E9E">
        <w:rPr>
          <w:rFonts w:ascii="Tahoma" w:hAnsi="Tahoma"/>
        </w:rPr>
        <w:t>ών</w:t>
      </w:r>
      <w:r w:rsidR="0095538A">
        <w:rPr>
          <w:rFonts w:ascii="Tahoma" w:hAnsi="Tahoma"/>
        </w:rPr>
        <w:t xml:space="preserve"> </w:t>
      </w:r>
      <w:r w:rsidR="00E628E9">
        <w:rPr>
          <w:rFonts w:ascii="Tahoma" w:hAnsi="Tahoma"/>
        </w:rPr>
        <w:t>–</w:t>
      </w:r>
      <w:r w:rsidR="0095538A">
        <w:rPr>
          <w:rFonts w:ascii="Tahoma" w:hAnsi="Tahoma"/>
        </w:rPr>
        <w:t>Αντιδημάρχ</w:t>
      </w:r>
      <w:r w:rsidR="004E2E9E">
        <w:rPr>
          <w:rFonts w:ascii="Tahoma" w:hAnsi="Tahoma"/>
        </w:rPr>
        <w:t>ων</w:t>
      </w:r>
      <w:r w:rsidR="00137379" w:rsidRPr="00421311">
        <w:rPr>
          <w:rFonts w:ascii="Tahoma" w:hAnsi="Tahoma"/>
        </w:rPr>
        <w:t xml:space="preserve"> διερευνάται κατηγορία</w:t>
      </w:r>
      <w:r w:rsidRPr="00421311">
        <w:rPr>
          <w:rFonts w:ascii="Tahoma" w:hAnsi="Tahoma"/>
        </w:rPr>
        <w:t xml:space="preserve"> για αδίκημα που του αποδίδεται κατά την ενάσκηση των καθηκόντων του ως </w:t>
      </w:r>
      <w:r w:rsidR="00C436C2">
        <w:rPr>
          <w:rFonts w:ascii="Tahoma" w:hAnsi="Tahoma"/>
        </w:rPr>
        <w:t>αιρετ</w:t>
      </w:r>
      <w:r w:rsidR="004E2E9E">
        <w:rPr>
          <w:rFonts w:ascii="Tahoma" w:hAnsi="Tahoma"/>
        </w:rPr>
        <w:t>ών</w:t>
      </w:r>
      <w:r w:rsidR="00ED770A">
        <w:rPr>
          <w:rFonts w:ascii="Tahoma" w:hAnsi="Tahoma"/>
        </w:rPr>
        <w:t xml:space="preserve"> και δη, </w:t>
      </w:r>
      <w:r w:rsidR="0095538A">
        <w:rPr>
          <w:rFonts w:ascii="Tahoma" w:hAnsi="Tahoma"/>
        </w:rPr>
        <w:t>ως Αντιδημάρχ</w:t>
      </w:r>
      <w:r w:rsidR="004E2E9E">
        <w:rPr>
          <w:rFonts w:ascii="Tahoma" w:hAnsi="Tahoma"/>
        </w:rPr>
        <w:t>ων</w:t>
      </w:r>
      <w:r w:rsidR="0095538A">
        <w:rPr>
          <w:rFonts w:ascii="Tahoma" w:hAnsi="Tahoma"/>
        </w:rPr>
        <w:t xml:space="preserve"> </w:t>
      </w:r>
      <w:r w:rsidR="00E628E9">
        <w:rPr>
          <w:rFonts w:ascii="Tahoma" w:hAnsi="Tahoma"/>
        </w:rPr>
        <w:t>του Δήμου Ανδραβίδας - Κυλλήνης</w:t>
      </w:r>
      <w:r w:rsidR="00860643" w:rsidRPr="00421311">
        <w:rPr>
          <w:rFonts w:ascii="Tahoma" w:hAnsi="Tahoma"/>
        </w:rPr>
        <w:t xml:space="preserve"> </w:t>
      </w:r>
      <w:r w:rsidRPr="00421311">
        <w:rPr>
          <w:rStyle w:val="1"/>
          <w:rFonts w:ascii="Tahoma" w:hAnsi="Tahoma"/>
          <w:u w:val="none"/>
        </w:rPr>
        <w:t xml:space="preserve">και η ποινική δίωξη </w:t>
      </w:r>
      <w:r w:rsidR="00ED770A">
        <w:rPr>
          <w:rStyle w:val="1"/>
          <w:rFonts w:ascii="Tahoma" w:hAnsi="Tahoma"/>
          <w:u w:val="none"/>
        </w:rPr>
        <w:t>εναντίον του</w:t>
      </w:r>
      <w:r w:rsidR="004E2E9E">
        <w:rPr>
          <w:rStyle w:val="1"/>
          <w:rFonts w:ascii="Tahoma" w:hAnsi="Tahoma"/>
          <w:u w:val="none"/>
        </w:rPr>
        <w:t>ς</w:t>
      </w:r>
      <w:r w:rsidR="00ED770A">
        <w:rPr>
          <w:rStyle w:val="1"/>
          <w:rFonts w:ascii="Tahoma" w:hAnsi="Tahoma"/>
          <w:u w:val="none"/>
        </w:rPr>
        <w:t xml:space="preserve"> </w:t>
      </w:r>
      <w:r w:rsidRPr="00421311">
        <w:rPr>
          <w:rStyle w:val="1"/>
          <w:rFonts w:ascii="Tahoma" w:hAnsi="Tahoma"/>
          <w:u w:val="none"/>
        </w:rPr>
        <w:t>δεν έχει ασκηθεί μετά</w:t>
      </w:r>
      <w:r w:rsidRPr="00421311">
        <w:rPr>
          <w:rFonts w:ascii="Tahoma" w:hAnsi="Tahoma"/>
        </w:rPr>
        <w:t xml:space="preserve"> από καταγγελία εκ μέρους δημόσιας υπηρεσίας ή ανεξάρτητης διοικητικής αρχής, </w:t>
      </w:r>
      <w:r w:rsidR="00E628E9">
        <w:rPr>
          <w:rFonts w:ascii="Tahoma" w:hAnsi="Tahoma"/>
        </w:rPr>
        <w:t xml:space="preserve">αλλά κατόπιν </w:t>
      </w:r>
      <w:r w:rsidR="004E2E9E">
        <w:rPr>
          <w:rFonts w:ascii="Tahoma" w:hAnsi="Tahoma"/>
        </w:rPr>
        <w:t>καταγγελίας</w:t>
      </w:r>
      <w:r w:rsidR="00E628E9">
        <w:rPr>
          <w:rFonts w:ascii="Tahoma" w:hAnsi="Tahoma"/>
        </w:rPr>
        <w:t xml:space="preserve"> </w:t>
      </w:r>
      <w:r w:rsidR="004E2E9E">
        <w:rPr>
          <w:rFonts w:ascii="Tahoma" w:hAnsi="Tahoma"/>
        </w:rPr>
        <w:t>του</w:t>
      </w:r>
      <w:r w:rsidR="00E628E9">
        <w:rPr>
          <w:rFonts w:ascii="Tahoma" w:hAnsi="Tahoma"/>
        </w:rPr>
        <w:t xml:space="preserve"> φερ</w:t>
      </w:r>
      <w:r w:rsidR="007B60D5">
        <w:rPr>
          <w:rFonts w:ascii="Tahoma" w:hAnsi="Tahoma"/>
        </w:rPr>
        <w:t>όμεν</w:t>
      </w:r>
      <w:r w:rsidR="004E2E9E">
        <w:rPr>
          <w:rFonts w:ascii="Tahoma" w:hAnsi="Tahoma"/>
        </w:rPr>
        <w:t>ου</w:t>
      </w:r>
      <w:r w:rsidR="00E628E9">
        <w:rPr>
          <w:rFonts w:ascii="Tahoma" w:hAnsi="Tahoma"/>
        </w:rPr>
        <w:t xml:space="preserve"> ως παθ</w:t>
      </w:r>
      <w:r w:rsidR="004E2E9E">
        <w:rPr>
          <w:rFonts w:ascii="Tahoma" w:hAnsi="Tahoma"/>
        </w:rPr>
        <w:t>όντος</w:t>
      </w:r>
      <w:r w:rsidR="00E628E9">
        <w:rPr>
          <w:rFonts w:ascii="Tahoma" w:hAnsi="Tahoma"/>
        </w:rPr>
        <w:t xml:space="preserve">, </w:t>
      </w:r>
      <w:r w:rsidR="004E2E9E">
        <w:rPr>
          <w:rFonts w:ascii="Tahoma" w:hAnsi="Tahoma"/>
        </w:rPr>
        <w:t>Ανδρέα Καρατζά του Διονυσίου</w:t>
      </w:r>
      <w:r w:rsidR="00E628E9">
        <w:rPr>
          <w:rFonts w:ascii="Tahoma" w:hAnsi="Tahoma"/>
        </w:rPr>
        <w:t xml:space="preserve">, </w:t>
      </w:r>
      <w:r w:rsidRPr="00421311">
        <w:rPr>
          <w:rFonts w:ascii="Tahoma" w:hAnsi="Tahoma"/>
        </w:rPr>
        <w:t>εμπίπτει στο πεδίο εφαρμογής της διάταξης του άρθρου 11 του Ν 4915/2022</w:t>
      </w:r>
      <w:r w:rsidR="00D6057F" w:rsidRPr="00421311">
        <w:rPr>
          <w:rFonts w:ascii="Tahoma" w:hAnsi="Tahoma"/>
        </w:rPr>
        <w:t xml:space="preserve"> και, ως εκ τούτου, η Επιτροπή σας δύναται να του</w:t>
      </w:r>
      <w:r w:rsidR="004E2E9E">
        <w:rPr>
          <w:rFonts w:ascii="Tahoma" w:hAnsi="Tahoma"/>
        </w:rPr>
        <w:t>ς</w:t>
      </w:r>
      <w:r w:rsidR="00D6057F" w:rsidRPr="00421311">
        <w:rPr>
          <w:rFonts w:ascii="Tahoma" w:hAnsi="Tahoma"/>
        </w:rPr>
        <w:t xml:space="preserve"> διορίσει πληρεξούσιο Δικηγόρο, </w:t>
      </w:r>
      <w:r w:rsidR="00421311" w:rsidRPr="00421311">
        <w:rPr>
          <w:rFonts w:ascii="Tahoma" w:hAnsi="Tahoma"/>
        </w:rPr>
        <w:t xml:space="preserve">κατ’ αποδοχή της σχετικής </w:t>
      </w:r>
      <w:r w:rsidR="00137379" w:rsidRPr="00421311">
        <w:rPr>
          <w:rFonts w:ascii="Tahoma" w:hAnsi="Tahoma"/>
        </w:rPr>
        <w:t>αίτησής του</w:t>
      </w:r>
      <w:r w:rsidR="004E2E9E">
        <w:rPr>
          <w:rFonts w:ascii="Tahoma" w:hAnsi="Tahoma"/>
        </w:rPr>
        <w:t>ς</w:t>
      </w:r>
      <w:r w:rsidRPr="00421311">
        <w:rPr>
          <w:rFonts w:ascii="Tahoma" w:hAnsi="Tahoma"/>
        </w:rPr>
        <w:t>.</w:t>
      </w:r>
    </w:p>
    <w:p w14:paraId="5E646992" w14:textId="77777777" w:rsidR="00B85597" w:rsidRDefault="00B85597" w:rsidP="00421311">
      <w:pPr>
        <w:pStyle w:val="21"/>
        <w:shd w:val="clear" w:color="auto" w:fill="auto"/>
        <w:spacing w:before="0" w:line="360" w:lineRule="auto"/>
        <w:rPr>
          <w:rFonts w:ascii="Tahoma" w:hAnsi="Tahoma"/>
          <w:b/>
          <w:color w:val="000000"/>
          <w:sz w:val="24"/>
          <w:szCs w:val="24"/>
        </w:rPr>
      </w:pPr>
    </w:p>
    <w:p w14:paraId="4D32F395" w14:textId="77777777" w:rsidR="007D4B12" w:rsidRPr="00421311" w:rsidRDefault="00D6057F" w:rsidP="00421311">
      <w:pPr>
        <w:pStyle w:val="21"/>
        <w:shd w:val="clear" w:color="auto" w:fill="auto"/>
        <w:spacing w:before="0" w:line="360" w:lineRule="auto"/>
        <w:rPr>
          <w:rFonts w:ascii="Tahoma" w:hAnsi="Tahoma"/>
          <w:b/>
          <w:color w:val="000000"/>
          <w:sz w:val="24"/>
          <w:szCs w:val="24"/>
        </w:rPr>
      </w:pPr>
      <w:r w:rsidRPr="00421311">
        <w:rPr>
          <w:rFonts w:ascii="Tahoma" w:hAnsi="Tahoma"/>
          <w:b/>
          <w:color w:val="000000"/>
          <w:sz w:val="24"/>
          <w:szCs w:val="24"/>
        </w:rPr>
        <w:t xml:space="preserve">Λεχαινά, </w:t>
      </w:r>
      <w:r w:rsidR="007B60D5">
        <w:rPr>
          <w:rFonts w:ascii="Tahoma" w:hAnsi="Tahoma"/>
          <w:b/>
          <w:color w:val="000000"/>
          <w:sz w:val="24"/>
          <w:szCs w:val="24"/>
        </w:rPr>
        <w:t>16</w:t>
      </w:r>
      <w:r w:rsidRPr="00421311">
        <w:rPr>
          <w:rFonts w:ascii="Tahoma" w:hAnsi="Tahoma"/>
          <w:b/>
          <w:color w:val="000000"/>
          <w:sz w:val="24"/>
          <w:szCs w:val="24"/>
        </w:rPr>
        <w:t>/</w:t>
      </w:r>
      <w:r w:rsidR="007B60D5">
        <w:rPr>
          <w:rFonts w:ascii="Tahoma" w:hAnsi="Tahoma"/>
          <w:b/>
          <w:color w:val="000000"/>
          <w:sz w:val="24"/>
          <w:szCs w:val="24"/>
        </w:rPr>
        <w:t>09</w:t>
      </w:r>
      <w:r w:rsidR="007D4B12" w:rsidRPr="00421311">
        <w:rPr>
          <w:rFonts w:ascii="Tahoma" w:hAnsi="Tahoma"/>
          <w:b/>
          <w:color w:val="000000"/>
          <w:sz w:val="24"/>
          <w:szCs w:val="24"/>
        </w:rPr>
        <w:t>/202</w:t>
      </w:r>
      <w:r w:rsidR="007B6362">
        <w:rPr>
          <w:rFonts w:ascii="Tahoma" w:hAnsi="Tahoma"/>
          <w:b/>
          <w:color w:val="000000"/>
          <w:sz w:val="24"/>
          <w:szCs w:val="24"/>
        </w:rPr>
        <w:t>6</w:t>
      </w:r>
    </w:p>
    <w:p w14:paraId="36B78A66" w14:textId="77777777" w:rsidR="007D4B12" w:rsidRPr="00421311" w:rsidRDefault="00D6057F" w:rsidP="00421311">
      <w:pPr>
        <w:pStyle w:val="21"/>
        <w:shd w:val="clear" w:color="auto" w:fill="auto"/>
        <w:spacing w:before="0" w:line="360" w:lineRule="auto"/>
        <w:rPr>
          <w:rFonts w:ascii="Tahoma" w:hAnsi="Tahoma"/>
          <w:b/>
          <w:color w:val="000000"/>
          <w:sz w:val="24"/>
          <w:szCs w:val="24"/>
        </w:rPr>
      </w:pPr>
      <w:r w:rsidRPr="00421311">
        <w:rPr>
          <w:rFonts w:ascii="Tahoma" w:hAnsi="Tahoma"/>
          <w:b/>
          <w:color w:val="000000"/>
          <w:sz w:val="24"/>
          <w:szCs w:val="24"/>
        </w:rPr>
        <w:t>Για τη Νομική Υπηρεσία</w:t>
      </w:r>
    </w:p>
    <w:p w14:paraId="3A453AC7" w14:textId="77777777" w:rsidR="00FE6554" w:rsidRDefault="00FE6554" w:rsidP="00421311">
      <w:pPr>
        <w:pStyle w:val="21"/>
        <w:shd w:val="clear" w:color="auto" w:fill="auto"/>
        <w:spacing w:before="0" w:line="360" w:lineRule="auto"/>
        <w:rPr>
          <w:rFonts w:ascii="Tahoma" w:hAnsi="Tahoma"/>
          <w:color w:val="000000"/>
          <w:sz w:val="24"/>
          <w:szCs w:val="24"/>
        </w:rPr>
      </w:pPr>
    </w:p>
    <w:p w14:paraId="0CECC853" w14:textId="77777777" w:rsidR="00401967" w:rsidRPr="0079213E" w:rsidRDefault="00401967" w:rsidP="00421311">
      <w:pPr>
        <w:pStyle w:val="21"/>
        <w:shd w:val="clear" w:color="auto" w:fill="auto"/>
        <w:spacing w:before="0" w:line="360" w:lineRule="auto"/>
        <w:rPr>
          <w:rFonts w:ascii="Tahoma" w:hAnsi="Tahoma"/>
          <w:color w:val="000000"/>
          <w:sz w:val="24"/>
          <w:szCs w:val="24"/>
        </w:rPr>
      </w:pPr>
    </w:p>
    <w:p w14:paraId="72CDDE6F" w14:textId="77777777" w:rsidR="00D6057F" w:rsidRPr="00421311" w:rsidRDefault="00FE6554" w:rsidP="00421311">
      <w:pPr>
        <w:pStyle w:val="21"/>
        <w:shd w:val="clear" w:color="auto" w:fill="auto"/>
        <w:spacing w:before="0" w:line="360" w:lineRule="auto"/>
        <w:rPr>
          <w:rFonts w:ascii="Tahoma" w:hAnsi="Tahoma"/>
          <w:b/>
          <w:color w:val="000000"/>
          <w:sz w:val="24"/>
          <w:szCs w:val="24"/>
        </w:rPr>
      </w:pPr>
      <w:r w:rsidRPr="00421311">
        <w:rPr>
          <w:rFonts w:ascii="Tahoma" w:hAnsi="Tahoma"/>
          <w:b/>
          <w:color w:val="000000"/>
          <w:sz w:val="24"/>
          <w:szCs w:val="24"/>
        </w:rPr>
        <w:t xml:space="preserve">Η </w:t>
      </w:r>
      <w:r w:rsidR="00860643" w:rsidRPr="00421311">
        <w:rPr>
          <w:rFonts w:ascii="Tahoma" w:hAnsi="Tahoma"/>
          <w:b/>
          <w:color w:val="000000"/>
          <w:sz w:val="24"/>
          <w:szCs w:val="24"/>
        </w:rPr>
        <w:t xml:space="preserve">έμμισθη </w:t>
      </w:r>
      <w:r w:rsidRPr="00421311">
        <w:rPr>
          <w:rFonts w:ascii="Tahoma" w:hAnsi="Tahoma"/>
          <w:b/>
          <w:color w:val="000000"/>
          <w:sz w:val="24"/>
          <w:szCs w:val="24"/>
        </w:rPr>
        <w:t>Δικηγόρος</w:t>
      </w:r>
    </w:p>
    <w:p w14:paraId="5EDB30B3" w14:textId="77777777" w:rsidR="00E268CA" w:rsidRPr="00421311" w:rsidRDefault="00B57ED0" w:rsidP="008F7431">
      <w:pPr>
        <w:pStyle w:val="21"/>
        <w:shd w:val="clear" w:color="auto" w:fill="auto"/>
        <w:spacing w:before="0" w:line="360" w:lineRule="auto"/>
        <w:rPr>
          <w:rFonts w:ascii="Tahoma" w:hAnsi="Tahoma"/>
          <w:szCs w:val="24"/>
        </w:rPr>
      </w:pPr>
      <w:r w:rsidRPr="00421311">
        <w:rPr>
          <w:rFonts w:ascii="Tahoma" w:hAnsi="Tahoma"/>
          <w:b/>
          <w:sz w:val="24"/>
          <w:szCs w:val="24"/>
        </w:rPr>
        <w:t xml:space="preserve">Μαρία </w:t>
      </w:r>
      <w:proofErr w:type="spellStart"/>
      <w:r w:rsidRPr="00421311">
        <w:rPr>
          <w:rFonts w:ascii="Tahoma" w:hAnsi="Tahoma"/>
          <w:b/>
          <w:sz w:val="24"/>
          <w:szCs w:val="24"/>
        </w:rPr>
        <w:t>Ιωαν</w:t>
      </w:r>
      <w:proofErr w:type="spellEnd"/>
      <w:r w:rsidRPr="00421311">
        <w:rPr>
          <w:rFonts w:ascii="Tahoma" w:hAnsi="Tahoma"/>
          <w:b/>
          <w:sz w:val="24"/>
          <w:szCs w:val="24"/>
        </w:rPr>
        <w:t>. Μπακογιάννη</w:t>
      </w:r>
    </w:p>
    <w:sectPr w:rsidR="00E268CA" w:rsidRPr="00421311" w:rsidSect="00421311">
      <w:headerReference w:type="default" r:id="rId7"/>
      <w:pgSz w:w="11906" w:h="16838"/>
      <w:pgMar w:top="1135"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94299" w14:textId="77777777" w:rsidR="00CE5472" w:rsidRDefault="00CE5472" w:rsidP="00DA6108">
      <w:r>
        <w:separator/>
      </w:r>
    </w:p>
  </w:endnote>
  <w:endnote w:type="continuationSeparator" w:id="0">
    <w:p w14:paraId="7F9F4775" w14:textId="77777777" w:rsidR="00CE5472" w:rsidRDefault="00CE5472" w:rsidP="00DA6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Sylfaen">
    <w:panose1 w:val="010A0502050306030303"/>
    <w:charset w:val="A1"/>
    <w:family w:val="roman"/>
    <w:pitch w:val="variable"/>
    <w:sig w:usb0="04000687" w:usb1="00000000" w:usb2="00000000" w:usb3="00000000" w:csb0="0000009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F8040" w14:textId="77777777" w:rsidR="00CE5472" w:rsidRDefault="00CE5472" w:rsidP="00DA6108">
      <w:r>
        <w:separator/>
      </w:r>
    </w:p>
  </w:footnote>
  <w:footnote w:type="continuationSeparator" w:id="0">
    <w:p w14:paraId="4378BA79" w14:textId="77777777" w:rsidR="00CE5472" w:rsidRDefault="00CE5472" w:rsidP="00DA6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236052"/>
      <w:docPartObj>
        <w:docPartGallery w:val="Page Numbers (Margins)"/>
        <w:docPartUnique/>
      </w:docPartObj>
    </w:sdtPr>
    <w:sdtEndPr/>
    <w:sdtContent>
      <w:p w14:paraId="31226ECB" w14:textId="77777777" w:rsidR="00DA6108" w:rsidRDefault="004F57CC">
        <w:pPr>
          <w:pStyle w:val="a7"/>
        </w:pPr>
        <w:r>
          <w:rPr>
            <w:noProof/>
          </w:rPr>
          <mc:AlternateContent>
            <mc:Choice Requires="wpg">
              <w:drawing>
                <wp:anchor distT="0" distB="0" distL="114300" distR="114300" simplePos="0" relativeHeight="251659264" behindDoc="0" locked="0" layoutInCell="0" allowOverlap="1" wp14:anchorId="7456BD9A" wp14:editId="3EB4BE0C">
                  <wp:simplePos x="0" y="0"/>
                  <wp:positionH relativeFrom="lef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0" r="0" b="10160"/>
                  <wp:wrapNone/>
                  <wp:docPr id="561" name="Ομάδα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562" name="Text Box 71"/>
                          <wps:cNvSpPr txBox="1">
                            <a:spLocks noChangeArrowheads="1"/>
                          </wps:cNvSpPr>
                          <wps:spPr bwMode="auto">
                            <a:xfrm>
                              <a:off x="689" y="3263"/>
                              <a:ext cx="769" cy="36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6C9AC" w14:textId="77777777" w:rsidR="00DA6108" w:rsidRDefault="00E314F4">
                                <w:pPr>
                                  <w:pStyle w:val="a7"/>
                                  <w:jc w:val="center"/>
                                </w:pPr>
                                <w:r>
                                  <w:rPr>
                                    <w:color w:val="auto"/>
                                    <w:sz w:val="22"/>
                                    <w:szCs w:val="22"/>
                                  </w:rPr>
                                  <w:fldChar w:fldCharType="begin"/>
                                </w:r>
                                <w:r w:rsidR="00DA6108">
                                  <w:instrText>PAGE    \* MERGEFORMAT</w:instrText>
                                </w:r>
                                <w:r>
                                  <w:rPr>
                                    <w:color w:val="auto"/>
                                    <w:sz w:val="22"/>
                                    <w:szCs w:val="22"/>
                                  </w:rPr>
                                  <w:fldChar w:fldCharType="separate"/>
                                </w:r>
                                <w:r w:rsidR="004E2E9E" w:rsidRPr="004E2E9E">
                                  <w:rPr>
                                    <w:rStyle w:val="a9"/>
                                    <w:b/>
                                    <w:bCs/>
                                    <w:noProof/>
                                    <w:color w:val="806000" w:themeColor="accent4" w:themeShade="80"/>
                                    <w:sz w:val="16"/>
                                    <w:szCs w:val="16"/>
                                  </w:rPr>
                                  <w:t>1</w:t>
                                </w:r>
                                <w:r>
                                  <w:rPr>
                                    <w:rStyle w:val="a9"/>
                                    <w:b/>
                                    <w:bCs/>
                                    <w:color w:val="806000" w:themeColor="accent4" w:themeShade="80"/>
                                    <w:sz w:val="16"/>
                                    <w:szCs w:val="16"/>
                                  </w:rPr>
                                  <w:fldChar w:fldCharType="end"/>
                                </w:r>
                              </w:p>
                            </w:txbxContent>
                          </wps:txbx>
                          <wps:bodyPr rot="0" vert="horz" wrap="square" lIns="0" tIns="0" rIns="0" bIns="0" anchor="ctr" anchorCtr="0" upright="1">
                            <a:noAutofit/>
                          </wps:bodyPr>
                        </wps:wsp>
                        <wpg:grpSp>
                          <wpg:cNvPr id="563" name="Group 72"/>
                          <wpg:cNvGrpSpPr>
                            <a:grpSpLocks/>
                          </wpg:cNvGrpSpPr>
                          <wpg:grpSpPr bwMode="auto">
                            <a:xfrm>
                              <a:off x="886" y="3255"/>
                              <a:ext cx="374" cy="374"/>
                              <a:chOff x="1453" y="14832"/>
                              <a:chExt cx="374" cy="374"/>
                            </a:xfrm>
                          </wpg:grpSpPr>
                          <wps:wsp>
                            <wps:cNvPr id="56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Oval 74"/>
                            <wps:cNvSpPr>
                              <a:spLocks noChangeArrowheads="1"/>
                            </wps:cNvSpPr>
                            <wps:spPr bwMode="auto">
                              <a:xfrm>
                                <a:off x="1462" y="14835"/>
                                <a:ext cx="101" cy="101"/>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456BD9A" id="Ομάδα 70" o:spid="_x0000_s1026" style="position:absolute;margin-left:0;margin-top:0;width:38.45pt;height:18.7pt;z-index:251659264;mso-top-percent:200;mso-position-horizontal:center;mso-position-horizontal-relative:lef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" filled="f" stroked="f">
                    <v:textbox inset="0,0,0,0">
                      <w:txbxContent>
                        <w:p w14:paraId="07A6C9AC" w14:textId="77777777" w:rsidR="00DA6108" w:rsidRDefault="00E314F4">
                          <w:pPr>
                            <w:pStyle w:val="a7"/>
                            <w:jc w:val="center"/>
                          </w:pPr>
                          <w:r>
                            <w:rPr>
                              <w:color w:val="auto"/>
                              <w:sz w:val="22"/>
                              <w:szCs w:val="22"/>
                            </w:rPr>
                            <w:fldChar w:fldCharType="begin"/>
                          </w:r>
                          <w:r w:rsidR="00DA6108">
                            <w:instrText>PAGE    \* MERGEFORMAT</w:instrText>
                          </w:r>
                          <w:r>
                            <w:rPr>
                              <w:color w:val="auto"/>
                              <w:sz w:val="22"/>
                              <w:szCs w:val="22"/>
                            </w:rPr>
                            <w:fldChar w:fldCharType="separate"/>
                          </w:r>
                          <w:r w:rsidR="004E2E9E" w:rsidRPr="004E2E9E">
                            <w:rPr>
                              <w:rStyle w:val="a9"/>
                              <w:b/>
                              <w:bCs/>
                              <w:noProof/>
                              <w:color w:val="806000" w:themeColor="accent4" w:themeShade="80"/>
                              <w:sz w:val="16"/>
                              <w:szCs w:val="16"/>
                            </w:rPr>
                            <w:t>1</w:t>
                          </w:r>
                          <w:r>
                            <w:rPr>
                              <w:rStyle w:val="a9"/>
                              <w:b/>
                              <w:bCs/>
                              <w:color w:val="806000" w:themeColor="accent4" w:themeShade="80"/>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" fillcolor="#84a2c6" stroked="f"/>
                  </v:group>
                  <w10:wrap anchorx="margin" anchory="page"/>
                </v:group>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4A08"/>
    <w:multiLevelType w:val="hybridMultilevel"/>
    <w:tmpl w:val="16D0849C"/>
    <w:lvl w:ilvl="0" w:tplc="6056330E">
      <w:numFmt w:val="bullet"/>
      <w:lvlText w:val="-"/>
      <w:lvlJc w:val="left"/>
      <w:pPr>
        <w:ind w:left="720" w:hanging="360"/>
      </w:pPr>
      <w:rPr>
        <w:rFonts w:ascii="Tahoma" w:eastAsia="Sylfaen" w:hAnsi="Tahoma" w:cs="Tahoma" w:hint="default"/>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FEF40F3"/>
    <w:multiLevelType w:val="hybridMultilevel"/>
    <w:tmpl w:val="314C8CA8"/>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3F364728"/>
    <w:multiLevelType w:val="multilevel"/>
    <w:tmpl w:val="25AEE25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4"/>
        <w:szCs w:val="24"/>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DEA6AAC"/>
    <w:multiLevelType w:val="multilevel"/>
    <w:tmpl w:val="EB98C69A"/>
    <w:lvl w:ilvl="0">
      <w:start w:val="3"/>
      <w:numFmt w:val="decimal"/>
      <w:lvlText w:val="%1."/>
      <w:lvlJc w:val="left"/>
      <w:rPr>
        <w:rFonts w:ascii="Sylfaen" w:eastAsia="Sylfaen" w:hAnsi="Sylfaen" w:cs="Sylfaen"/>
        <w:b w:val="0"/>
        <w:bCs w:val="0"/>
        <w:i w:val="0"/>
        <w:iCs w:val="0"/>
        <w:smallCaps w:val="0"/>
        <w:strike w:val="0"/>
        <w:color w:val="000000"/>
        <w:spacing w:val="0"/>
        <w:w w:val="100"/>
        <w:position w:val="0"/>
        <w:sz w:val="24"/>
        <w:szCs w:val="24"/>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66411527">
    <w:abstractNumId w:val="2"/>
  </w:num>
  <w:num w:numId="2" w16cid:durableId="1985425991">
    <w:abstractNumId w:val="3"/>
  </w:num>
  <w:num w:numId="3" w16cid:durableId="439840883">
    <w:abstractNumId w:val="1"/>
  </w:num>
  <w:num w:numId="4" w16cid:durableId="158414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5B"/>
    <w:rsid w:val="000677B4"/>
    <w:rsid w:val="000847AC"/>
    <w:rsid w:val="000B73CB"/>
    <w:rsid w:val="000B743C"/>
    <w:rsid w:val="000E4830"/>
    <w:rsid w:val="00113E70"/>
    <w:rsid w:val="00137379"/>
    <w:rsid w:val="00164ED4"/>
    <w:rsid w:val="001A14D5"/>
    <w:rsid w:val="001A4396"/>
    <w:rsid w:val="001C397B"/>
    <w:rsid w:val="001D0C70"/>
    <w:rsid w:val="001D605E"/>
    <w:rsid w:val="001E61BE"/>
    <w:rsid w:val="001F659C"/>
    <w:rsid w:val="0025449A"/>
    <w:rsid w:val="00256D14"/>
    <w:rsid w:val="00270A6D"/>
    <w:rsid w:val="00277344"/>
    <w:rsid w:val="00290D2A"/>
    <w:rsid w:val="002B0458"/>
    <w:rsid w:val="002D2778"/>
    <w:rsid w:val="002E3616"/>
    <w:rsid w:val="00330657"/>
    <w:rsid w:val="003400B8"/>
    <w:rsid w:val="003806FA"/>
    <w:rsid w:val="00397C0E"/>
    <w:rsid w:val="003A747A"/>
    <w:rsid w:val="003C1586"/>
    <w:rsid w:val="003E0D4D"/>
    <w:rsid w:val="003E4E3D"/>
    <w:rsid w:val="003E7E02"/>
    <w:rsid w:val="003F265E"/>
    <w:rsid w:val="003F65D8"/>
    <w:rsid w:val="00401967"/>
    <w:rsid w:val="0041053D"/>
    <w:rsid w:val="00421311"/>
    <w:rsid w:val="0042506B"/>
    <w:rsid w:val="00462C10"/>
    <w:rsid w:val="00464934"/>
    <w:rsid w:val="00467A09"/>
    <w:rsid w:val="004B355F"/>
    <w:rsid w:val="004E284A"/>
    <w:rsid w:val="004E2E9E"/>
    <w:rsid w:val="004F57CC"/>
    <w:rsid w:val="005060B8"/>
    <w:rsid w:val="005122A1"/>
    <w:rsid w:val="00512A7A"/>
    <w:rsid w:val="00536EFA"/>
    <w:rsid w:val="00554A89"/>
    <w:rsid w:val="00561BA8"/>
    <w:rsid w:val="005669DA"/>
    <w:rsid w:val="005B0E03"/>
    <w:rsid w:val="005B590A"/>
    <w:rsid w:val="005C6C8C"/>
    <w:rsid w:val="00621087"/>
    <w:rsid w:val="00630B6E"/>
    <w:rsid w:val="00632FC8"/>
    <w:rsid w:val="0064257A"/>
    <w:rsid w:val="00671A60"/>
    <w:rsid w:val="00672E1F"/>
    <w:rsid w:val="006756D1"/>
    <w:rsid w:val="007011D5"/>
    <w:rsid w:val="00742B26"/>
    <w:rsid w:val="0078243B"/>
    <w:rsid w:val="0079213E"/>
    <w:rsid w:val="00792D5B"/>
    <w:rsid w:val="007A05F8"/>
    <w:rsid w:val="007A51E6"/>
    <w:rsid w:val="007B19AC"/>
    <w:rsid w:val="007B60D5"/>
    <w:rsid w:val="007B6362"/>
    <w:rsid w:val="007D4B12"/>
    <w:rsid w:val="007F57CD"/>
    <w:rsid w:val="00802493"/>
    <w:rsid w:val="00810138"/>
    <w:rsid w:val="008114D5"/>
    <w:rsid w:val="0083459E"/>
    <w:rsid w:val="00835C54"/>
    <w:rsid w:val="0085559E"/>
    <w:rsid w:val="00860643"/>
    <w:rsid w:val="00871E1A"/>
    <w:rsid w:val="00884E10"/>
    <w:rsid w:val="008B5929"/>
    <w:rsid w:val="008F2337"/>
    <w:rsid w:val="008F2862"/>
    <w:rsid w:val="008F7431"/>
    <w:rsid w:val="00922CC5"/>
    <w:rsid w:val="0095538A"/>
    <w:rsid w:val="00964D2E"/>
    <w:rsid w:val="009A4BAB"/>
    <w:rsid w:val="009A6DDB"/>
    <w:rsid w:val="009A7B9B"/>
    <w:rsid w:val="00A0198D"/>
    <w:rsid w:val="00A26018"/>
    <w:rsid w:val="00A63FAE"/>
    <w:rsid w:val="00AB5334"/>
    <w:rsid w:val="00AC094A"/>
    <w:rsid w:val="00AD0BF9"/>
    <w:rsid w:val="00B15343"/>
    <w:rsid w:val="00B425D3"/>
    <w:rsid w:val="00B43DB4"/>
    <w:rsid w:val="00B51925"/>
    <w:rsid w:val="00B57ED0"/>
    <w:rsid w:val="00B85597"/>
    <w:rsid w:val="00C436C2"/>
    <w:rsid w:val="00C46F25"/>
    <w:rsid w:val="00C60256"/>
    <w:rsid w:val="00C60BC7"/>
    <w:rsid w:val="00C636E8"/>
    <w:rsid w:val="00C73A2A"/>
    <w:rsid w:val="00C82B5E"/>
    <w:rsid w:val="00CA1962"/>
    <w:rsid w:val="00CB7A28"/>
    <w:rsid w:val="00CE5472"/>
    <w:rsid w:val="00D1175D"/>
    <w:rsid w:val="00D132A9"/>
    <w:rsid w:val="00D175B1"/>
    <w:rsid w:val="00D2750A"/>
    <w:rsid w:val="00D35434"/>
    <w:rsid w:val="00D51695"/>
    <w:rsid w:val="00D53F29"/>
    <w:rsid w:val="00D6057F"/>
    <w:rsid w:val="00D73B28"/>
    <w:rsid w:val="00DA2C3E"/>
    <w:rsid w:val="00DA6108"/>
    <w:rsid w:val="00DD4664"/>
    <w:rsid w:val="00DD6306"/>
    <w:rsid w:val="00DD74F4"/>
    <w:rsid w:val="00E268CA"/>
    <w:rsid w:val="00E30090"/>
    <w:rsid w:val="00E314F4"/>
    <w:rsid w:val="00E3294D"/>
    <w:rsid w:val="00E628E9"/>
    <w:rsid w:val="00E66DDA"/>
    <w:rsid w:val="00E949E8"/>
    <w:rsid w:val="00EB49CE"/>
    <w:rsid w:val="00EC482B"/>
    <w:rsid w:val="00EC7664"/>
    <w:rsid w:val="00ED770A"/>
    <w:rsid w:val="00F60EF6"/>
    <w:rsid w:val="00FD5E33"/>
    <w:rsid w:val="00FE6554"/>
    <w:rsid w:val="00FF5A9E"/>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346C1"/>
  <w15:docId w15:val="{F65CAD73-F625-4876-8BBA-EA806420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57F"/>
    <w:pPr>
      <w:widowControl w:val="0"/>
      <w:spacing w:after="0" w:line="240" w:lineRule="auto"/>
    </w:pPr>
    <w:rPr>
      <w:rFonts w:ascii="Courier New" w:eastAsia="Courier New" w:hAnsi="Courier New" w:cs="Courier New"/>
      <w:color w:val="000000"/>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
    <w:name w:val="Σώμα κειμένου (7)_"/>
    <w:basedOn w:val="a0"/>
    <w:link w:val="70"/>
    <w:locked/>
    <w:rsid w:val="00792D5B"/>
    <w:rPr>
      <w:rFonts w:ascii="Sylfaen" w:eastAsia="Sylfaen" w:hAnsi="Sylfaen" w:cs="Sylfaen"/>
      <w:spacing w:val="20"/>
      <w:sz w:val="23"/>
      <w:szCs w:val="23"/>
      <w:shd w:val="clear" w:color="auto" w:fill="FFFFFF"/>
    </w:rPr>
  </w:style>
  <w:style w:type="paragraph" w:customStyle="1" w:styleId="70">
    <w:name w:val="Σώμα κειμένου (7)"/>
    <w:basedOn w:val="a"/>
    <w:link w:val="7"/>
    <w:rsid w:val="00792D5B"/>
    <w:pPr>
      <w:shd w:val="clear" w:color="auto" w:fill="FFFFFF"/>
      <w:spacing w:line="500" w:lineRule="exact"/>
      <w:jc w:val="center"/>
    </w:pPr>
    <w:rPr>
      <w:rFonts w:ascii="Sylfaen" w:eastAsia="Sylfaen" w:hAnsi="Sylfaen" w:cs="Sylfaen"/>
      <w:color w:val="auto"/>
      <w:spacing w:val="20"/>
      <w:sz w:val="23"/>
      <w:szCs w:val="23"/>
      <w:lang w:eastAsia="en-US"/>
    </w:rPr>
  </w:style>
  <w:style w:type="character" w:customStyle="1" w:styleId="a3">
    <w:name w:val="Σώμα κειμένου_"/>
    <w:basedOn w:val="a0"/>
    <w:link w:val="2"/>
    <w:locked/>
    <w:rsid w:val="00792D5B"/>
    <w:rPr>
      <w:rFonts w:ascii="Sylfaen" w:eastAsia="Sylfaen" w:hAnsi="Sylfaen" w:cs="Sylfaen"/>
      <w:shd w:val="clear" w:color="auto" w:fill="FFFFFF"/>
    </w:rPr>
  </w:style>
  <w:style w:type="paragraph" w:customStyle="1" w:styleId="2">
    <w:name w:val="Σώμα κειμένου2"/>
    <w:basedOn w:val="a"/>
    <w:link w:val="a3"/>
    <w:rsid w:val="00792D5B"/>
    <w:pPr>
      <w:shd w:val="clear" w:color="auto" w:fill="FFFFFF"/>
      <w:spacing w:line="511" w:lineRule="exact"/>
      <w:jc w:val="both"/>
    </w:pPr>
    <w:rPr>
      <w:rFonts w:ascii="Sylfaen" w:eastAsia="Sylfaen" w:hAnsi="Sylfaen" w:cs="Sylfaen"/>
      <w:color w:val="auto"/>
      <w:sz w:val="22"/>
      <w:szCs w:val="22"/>
      <w:lang w:eastAsia="en-US"/>
    </w:rPr>
  </w:style>
  <w:style w:type="character" w:customStyle="1" w:styleId="8">
    <w:name w:val="Σώμα κειμένου (8)"/>
    <w:basedOn w:val="a0"/>
    <w:rsid w:val="00792D5B"/>
    <w:rPr>
      <w:rFonts w:ascii="Sylfaen" w:eastAsia="Sylfaen" w:hAnsi="Sylfaen" w:cs="Sylfaen" w:hint="default"/>
      <w:b/>
      <w:bCs/>
      <w:i w:val="0"/>
      <w:iCs w:val="0"/>
      <w:smallCaps w:val="0"/>
      <w:strike w:val="0"/>
      <w:dstrike w:val="0"/>
      <w:color w:val="000000"/>
      <w:spacing w:val="10"/>
      <w:w w:val="100"/>
      <w:position w:val="0"/>
      <w:sz w:val="25"/>
      <w:szCs w:val="25"/>
      <w:u w:val="none"/>
      <w:effect w:val="none"/>
      <w:lang w:val="el-GR"/>
    </w:rPr>
  </w:style>
  <w:style w:type="character" w:customStyle="1" w:styleId="1">
    <w:name w:val="Σώμα κειμένου1"/>
    <w:basedOn w:val="a3"/>
    <w:rsid w:val="00792D5B"/>
    <w:rPr>
      <w:rFonts w:ascii="Sylfaen" w:eastAsia="Sylfaen" w:hAnsi="Sylfaen" w:cs="Sylfaen"/>
      <w:color w:val="000000"/>
      <w:spacing w:val="0"/>
      <w:w w:val="100"/>
      <w:position w:val="0"/>
      <w:sz w:val="24"/>
      <w:szCs w:val="24"/>
      <w:u w:val="single"/>
      <w:shd w:val="clear" w:color="auto" w:fill="FFFFFF"/>
      <w:lang w:val="el-GR"/>
    </w:rPr>
  </w:style>
  <w:style w:type="character" w:customStyle="1" w:styleId="20">
    <w:name w:val="Σώμα κειμένου (2)_"/>
    <w:basedOn w:val="a0"/>
    <w:link w:val="21"/>
    <w:rsid w:val="00A63FAE"/>
    <w:rPr>
      <w:rFonts w:ascii="Sylfaen" w:eastAsia="Sylfaen" w:hAnsi="Sylfaen" w:cs="Sylfaen"/>
      <w:sz w:val="25"/>
      <w:szCs w:val="25"/>
      <w:shd w:val="clear" w:color="auto" w:fill="FFFFFF"/>
    </w:rPr>
  </w:style>
  <w:style w:type="paragraph" w:customStyle="1" w:styleId="21">
    <w:name w:val="Σώμα κειμένου (2)"/>
    <w:basedOn w:val="a"/>
    <w:link w:val="20"/>
    <w:rsid w:val="00A63FAE"/>
    <w:pPr>
      <w:shd w:val="clear" w:color="auto" w:fill="FFFFFF"/>
      <w:spacing w:before="480" w:line="508" w:lineRule="exact"/>
      <w:jc w:val="center"/>
    </w:pPr>
    <w:rPr>
      <w:rFonts w:ascii="Sylfaen" w:eastAsia="Sylfaen" w:hAnsi="Sylfaen" w:cs="Sylfaen"/>
      <w:color w:val="auto"/>
      <w:sz w:val="25"/>
      <w:szCs w:val="25"/>
      <w:lang w:eastAsia="en-US"/>
    </w:rPr>
  </w:style>
  <w:style w:type="paragraph" w:styleId="a4">
    <w:name w:val="List Paragraph"/>
    <w:basedOn w:val="a"/>
    <w:uiPriority w:val="34"/>
    <w:qFormat/>
    <w:rsid w:val="00256D14"/>
    <w:pPr>
      <w:ind w:left="720"/>
      <w:contextualSpacing/>
    </w:pPr>
  </w:style>
  <w:style w:type="paragraph" w:styleId="a5">
    <w:name w:val="Body Text"/>
    <w:basedOn w:val="a"/>
    <w:link w:val="Char"/>
    <w:unhideWhenUsed/>
    <w:rsid w:val="007A51E6"/>
    <w:pPr>
      <w:widowControl/>
      <w:jc w:val="both"/>
    </w:pPr>
    <w:rPr>
      <w:rFonts w:ascii="Book Antiqua" w:eastAsia="Times New Roman" w:hAnsi="Book Antiqua" w:cs="Lucida Sans Unicode"/>
      <w:szCs w:val="20"/>
    </w:rPr>
  </w:style>
  <w:style w:type="character" w:customStyle="1" w:styleId="Char">
    <w:name w:val="Σώμα κειμένου Char"/>
    <w:basedOn w:val="a0"/>
    <w:link w:val="a5"/>
    <w:rsid w:val="007A51E6"/>
    <w:rPr>
      <w:rFonts w:ascii="Book Antiqua" w:eastAsia="Times New Roman" w:hAnsi="Book Antiqua" w:cs="Lucida Sans Unicode"/>
      <w:color w:val="000000"/>
      <w:sz w:val="24"/>
      <w:szCs w:val="20"/>
      <w:lang w:eastAsia="el-GR"/>
    </w:rPr>
  </w:style>
  <w:style w:type="character" w:styleId="-">
    <w:name w:val="Hyperlink"/>
    <w:basedOn w:val="a0"/>
    <w:uiPriority w:val="99"/>
    <w:semiHidden/>
    <w:unhideWhenUsed/>
    <w:rsid w:val="00A26018"/>
    <w:rPr>
      <w:color w:val="0000FF"/>
      <w:u w:val="single"/>
    </w:rPr>
  </w:style>
  <w:style w:type="paragraph" w:styleId="a6">
    <w:name w:val="No Spacing"/>
    <w:uiPriority w:val="1"/>
    <w:qFormat/>
    <w:rsid w:val="00A26018"/>
    <w:pPr>
      <w:spacing w:after="0" w:line="240" w:lineRule="auto"/>
    </w:pPr>
  </w:style>
  <w:style w:type="character" w:customStyle="1" w:styleId="Bodytext2Spacing1pt">
    <w:name w:val="Body text (2) + Spacing 1 pt"/>
    <w:basedOn w:val="a0"/>
    <w:rsid w:val="003E0D4D"/>
    <w:rPr>
      <w:rFonts w:ascii="Arial" w:eastAsia="Arial" w:hAnsi="Arial" w:cs="Arial" w:hint="default"/>
      <w:color w:val="000000"/>
      <w:spacing w:val="30"/>
      <w:w w:val="100"/>
      <w:position w:val="0"/>
      <w:shd w:val="clear" w:color="auto" w:fill="FFFFFF"/>
      <w:lang w:val="el-GR"/>
    </w:rPr>
  </w:style>
  <w:style w:type="paragraph" w:styleId="a7">
    <w:name w:val="header"/>
    <w:basedOn w:val="a"/>
    <w:link w:val="Char0"/>
    <w:uiPriority w:val="99"/>
    <w:unhideWhenUsed/>
    <w:rsid w:val="00DA6108"/>
    <w:pPr>
      <w:tabs>
        <w:tab w:val="center" w:pos="4153"/>
        <w:tab w:val="right" w:pos="8306"/>
      </w:tabs>
    </w:pPr>
  </w:style>
  <w:style w:type="character" w:customStyle="1" w:styleId="Char0">
    <w:name w:val="Κεφαλίδα Char"/>
    <w:basedOn w:val="a0"/>
    <w:link w:val="a7"/>
    <w:uiPriority w:val="99"/>
    <w:rsid w:val="00DA6108"/>
    <w:rPr>
      <w:rFonts w:ascii="Courier New" w:eastAsia="Courier New" w:hAnsi="Courier New" w:cs="Courier New"/>
      <w:color w:val="000000"/>
      <w:sz w:val="24"/>
      <w:szCs w:val="24"/>
      <w:lang w:eastAsia="el-GR"/>
    </w:rPr>
  </w:style>
  <w:style w:type="paragraph" w:styleId="a8">
    <w:name w:val="footer"/>
    <w:basedOn w:val="a"/>
    <w:link w:val="Char1"/>
    <w:uiPriority w:val="99"/>
    <w:unhideWhenUsed/>
    <w:rsid w:val="00DA6108"/>
    <w:pPr>
      <w:tabs>
        <w:tab w:val="center" w:pos="4153"/>
        <w:tab w:val="right" w:pos="8306"/>
      </w:tabs>
    </w:pPr>
  </w:style>
  <w:style w:type="character" w:customStyle="1" w:styleId="Char1">
    <w:name w:val="Υποσέλιδο Char"/>
    <w:basedOn w:val="a0"/>
    <w:link w:val="a8"/>
    <w:uiPriority w:val="99"/>
    <w:rsid w:val="00DA6108"/>
    <w:rPr>
      <w:rFonts w:ascii="Courier New" w:eastAsia="Courier New" w:hAnsi="Courier New" w:cs="Courier New"/>
      <w:color w:val="000000"/>
      <w:sz w:val="24"/>
      <w:szCs w:val="24"/>
      <w:lang w:eastAsia="el-GR"/>
    </w:rPr>
  </w:style>
  <w:style w:type="character" w:styleId="a9">
    <w:name w:val="page number"/>
    <w:basedOn w:val="a0"/>
    <w:uiPriority w:val="99"/>
    <w:unhideWhenUsed/>
    <w:rsid w:val="00DA6108"/>
  </w:style>
  <w:style w:type="paragraph" w:styleId="aa">
    <w:name w:val="Balloon Text"/>
    <w:basedOn w:val="a"/>
    <w:link w:val="Char2"/>
    <w:uiPriority w:val="99"/>
    <w:semiHidden/>
    <w:unhideWhenUsed/>
    <w:rsid w:val="00421311"/>
    <w:rPr>
      <w:rFonts w:ascii="Tahoma" w:hAnsi="Tahoma" w:cs="Tahoma"/>
      <w:sz w:val="16"/>
      <w:szCs w:val="16"/>
    </w:rPr>
  </w:style>
  <w:style w:type="character" w:customStyle="1" w:styleId="Char2">
    <w:name w:val="Κείμενο πλαισίου Char"/>
    <w:basedOn w:val="a0"/>
    <w:link w:val="aa"/>
    <w:uiPriority w:val="99"/>
    <w:semiHidden/>
    <w:rsid w:val="00421311"/>
    <w:rPr>
      <w:rFonts w:ascii="Tahoma" w:eastAsia="Courier New" w:hAnsi="Tahoma" w:cs="Tahoma"/>
      <w:color w:val="000000"/>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1982297">
      <w:bodyDiv w:val="1"/>
      <w:marLeft w:val="0"/>
      <w:marRight w:val="0"/>
      <w:marTop w:val="0"/>
      <w:marBottom w:val="0"/>
      <w:divBdr>
        <w:top w:val="none" w:sz="0" w:space="0" w:color="auto"/>
        <w:left w:val="none" w:sz="0" w:space="0" w:color="auto"/>
        <w:bottom w:val="none" w:sz="0" w:space="0" w:color="auto"/>
        <w:right w:val="none" w:sz="0" w:space="0" w:color="auto"/>
      </w:divBdr>
      <w:divsChild>
        <w:div w:id="476265117">
          <w:marLeft w:val="0"/>
          <w:marRight w:val="0"/>
          <w:marTop w:val="100"/>
          <w:marBottom w:val="100"/>
          <w:divBdr>
            <w:top w:val="none" w:sz="0" w:space="0" w:color="auto"/>
            <w:left w:val="none" w:sz="0" w:space="0" w:color="auto"/>
            <w:bottom w:val="none" w:sz="0" w:space="0" w:color="auto"/>
            <w:right w:val="none" w:sz="0" w:space="0" w:color="auto"/>
          </w:divBdr>
        </w:div>
      </w:divsChild>
    </w:div>
    <w:div w:id="1084496561">
      <w:bodyDiv w:val="1"/>
      <w:marLeft w:val="0"/>
      <w:marRight w:val="0"/>
      <w:marTop w:val="0"/>
      <w:marBottom w:val="0"/>
      <w:divBdr>
        <w:top w:val="none" w:sz="0" w:space="0" w:color="auto"/>
        <w:left w:val="none" w:sz="0" w:space="0" w:color="auto"/>
        <w:bottom w:val="none" w:sz="0" w:space="0" w:color="auto"/>
        <w:right w:val="none" w:sz="0" w:space="0" w:color="auto"/>
      </w:divBdr>
      <w:divsChild>
        <w:div w:id="1795556938">
          <w:marLeft w:val="0"/>
          <w:marRight w:val="0"/>
          <w:marTop w:val="100"/>
          <w:marBottom w:val="100"/>
          <w:divBdr>
            <w:top w:val="none" w:sz="0" w:space="0" w:color="auto"/>
            <w:left w:val="none" w:sz="0" w:space="0" w:color="auto"/>
            <w:bottom w:val="none" w:sz="0" w:space="0" w:color="auto"/>
            <w:right w:val="none" w:sz="0" w:space="0" w:color="auto"/>
          </w:divBdr>
        </w:div>
      </w:divsChild>
    </w:div>
    <w:div w:id="1601137109">
      <w:bodyDiv w:val="1"/>
      <w:marLeft w:val="0"/>
      <w:marRight w:val="0"/>
      <w:marTop w:val="0"/>
      <w:marBottom w:val="0"/>
      <w:divBdr>
        <w:top w:val="none" w:sz="0" w:space="0" w:color="auto"/>
        <w:left w:val="none" w:sz="0" w:space="0" w:color="auto"/>
        <w:bottom w:val="none" w:sz="0" w:space="0" w:color="auto"/>
        <w:right w:val="none" w:sz="0" w:space="0" w:color="auto"/>
      </w:divBdr>
    </w:div>
    <w:div w:id="1832403537">
      <w:bodyDiv w:val="1"/>
      <w:marLeft w:val="0"/>
      <w:marRight w:val="0"/>
      <w:marTop w:val="0"/>
      <w:marBottom w:val="0"/>
      <w:divBdr>
        <w:top w:val="none" w:sz="0" w:space="0" w:color="auto"/>
        <w:left w:val="none" w:sz="0" w:space="0" w:color="auto"/>
        <w:bottom w:val="none" w:sz="0" w:space="0" w:color="auto"/>
        <w:right w:val="none" w:sz="0" w:space="0" w:color="auto"/>
      </w:divBdr>
    </w:div>
    <w:div w:id="203780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1096</Words>
  <Characters>5924</Characters>
  <Application>Microsoft Office Word</Application>
  <DocSecurity>4</DocSecurity>
  <Lines>49</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ΜΠΑΚΟΓΙΑΝΝΗ ΜΑΡΙΑ</dc:creator>
  <cp:lastModifiedBy>Multifunction It</cp:lastModifiedBy>
  <cp:revision>2</cp:revision>
  <cp:lastPrinted>2024-12-18T18:03:00Z</cp:lastPrinted>
  <dcterms:created xsi:type="dcterms:W3CDTF">2026-09-17T09:09:00Z</dcterms:created>
  <dcterms:modified xsi:type="dcterms:W3CDTF">2026-09-17T09:09:00Z</dcterms:modified>
</cp:coreProperties>
</file>