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3614"/>
        <w:gridCol w:w="775"/>
        <w:gridCol w:w="776"/>
        <w:gridCol w:w="3255"/>
      </w:tblGrid>
      <w:tr w:rsidR="00A1701E" w:rsidTr="00A1701E">
        <w:trPr>
          <w:trHeight w:val="340"/>
        </w:trPr>
        <w:tc>
          <w:tcPr>
            <w:tcW w:w="2146" w:type="pct"/>
            <w:vMerge w:val="restart"/>
            <w:hideMark/>
          </w:tcPr>
          <w:p w:rsidR="00A1701E" w:rsidRDefault="00A1701E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mallCap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noProof/>
                <w:sz w:val="27"/>
                <w:szCs w:val="27"/>
              </w:rPr>
              <w:drawing>
                <wp:inline distT="0" distB="0" distL="0" distR="0">
                  <wp:extent cx="461010" cy="469265"/>
                  <wp:effectExtent l="19050" t="0" r="0" b="0"/>
                  <wp:docPr id="1" name="Εικόνα 1" descr="ethnosi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010" cy="469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</w:rPr>
              <w:t>Ελληνική Δημοκρατία</w:t>
            </w:r>
          </w:p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</w:rPr>
              <w:t>Νομός Ηλείας</w:t>
            </w:r>
          </w:p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</w:rPr>
              <w:t>Δήμος Ανδραβίδας-Κυλλήνης</w:t>
            </w:r>
          </w:p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</w:rPr>
              <w:t xml:space="preserve">Τμήμα Υποστήριξης </w:t>
            </w:r>
          </w:p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</w:rPr>
              <w:t>Πολιτικών Οργάνων</w:t>
            </w:r>
          </w:p>
        </w:tc>
        <w:tc>
          <w:tcPr>
            <w:tcW w:w="460" w:type="pct"/>
            <w:vMerge w:val="restart"/>
            <w:vAlign w:val="center"/>
          </w:tcPr>
          <w:p w:rsidR="00A1701E" w:rsidRDefault="00A170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lang w:eastAsia="en-US"/>
              </w:rPr>
            </w:pPr>
          </w:p>
        </w:tc>
        <w:tc>
          <w:tcPr>
            <w:tcW w:w="461" w:type="pct"/>
            <w:vMerge w:val="restart"/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en-US"/>
              </w:rPr>
            </w:pPr>
          </w:p>
        </w:tc>
        <w:tc>
          <w:tcPr>
            <w:tcW w:w="1933" w:type="pct"/>
            <w:vAlign w:val="center"/>
            <w:hideMark/>
          </w:tcPr>
          <w:p w:rsidR="00A1701E" w:rsidRDefault="00A1701E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ΕΠΕΙΓΟΝ</w:t>
            </w:r>
          </w:p>
        </w:tc>
      </w:tr>
      <w:tr w:rsidR="00A1701E" w:rsidTr="00A1701E">
        <w:trPr>
          <w:trHeight w:val="340"/>
        </w:trPr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en-US"/>
              </w:rPr>
            </w:pPr>
          </w:p>
        </w:tc>
        <w:tc>
          <w:tcPr>
            <w:tcW w:w="1933" w:type="pct"/>
            <w:vAlign w:val="center"/>
          </w:tcPr>
          <w:p w:rsidR="00A1701E" w:rsidRDefault="00A1701E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en-US"/>
              </w:rPr>
            </w:pPr>
          </w:p>
        </w:tc>
      </w:tr>
      <w:tr w:rsidR="00A1701E" w:rsidTr="00A1701E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en-US"/>
              </w:rPr>
            </w:pPr>
          </w:p>
        </w:tc>
        <w:tc>
          <w:tcPr>
            <w:tcW w:w="1933" w:type="pct"/>
            <w:vAlign w:val="center"/>
            <w:hideMark/>
          </w:tcPr>
          <w:p w:rsidR="00A1701E" w:rsidRDefault="00A1701E" w:rsidP="00A1701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 xml:space="preserve">          Λεχαινά   23/09/2026     </w:t>
            </w:r>
          </w:p>
        </w:tc>
      </w:tr>
      <w:tr w:rsidR="00A1701E" w:rsidTr="00A1701E">
        <w:trPr>
          <w:trHeight w:val="630"/>
        </w:trPr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25"/>
                <w:szCs w:val="25"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en-US"/>
              </w:rPr>
            </w:pPr>
          </w:p>
        </w:tc>
        <w:tc>
          <w:tcPr>
            <w:tcW w:w="1933" w:type="pct"/>
            <w:vAlign w:val="center"/>
          </w:tcPr>
          <w:p w:rsidR="00A1701E" w:rsidRDefault="00A1701E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 xml:space="preserve">                </w:t>
            </w:r>
          </w:p>
          <w:p w:rsidR="00A1701E" w:rsidRDefault="00A1701E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Αριθ.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Πρωτ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9C6F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11372</w:t>
            </w:r>
          </w:p>
          <w:p w:rsidR="00A1701E" w:rsidRDefault="00A1701E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</w:pPr>
          </w:p>
          <w:p w:rsidR="00A1701E" w:rsidRDefault="00A1701E">
            <w:pPr>
              <w:keepNext/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sz w:val="24"/>
                <w:szCs w:val="24"/>
              </w:rPr>
              <w:t xml:space="preserve"> </w:t>
            </w:r>
          </w:p>
        </w:tc>
      </w:tr>
    </w:tbl>
    <w:p w:rsidR="00A1701E" w:rsidRDefault="00A1701E" w:rsidP="00A1701E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1366"/>
        <w:gridCol w:w="2391"/>
        <w:gridCol w:w="941"/>
        <w:gridCol w:w="495"/>
        <w:gridCol w:w="2782"/>
        <w:gridCol w:w="445"/>
      </w:tblGrid>
      <w:tr w:rsidR="00A1701E" w:rsidTr="00A1701E">
        <w:trPr>
          <w:trHeight w:val="80"/>
        </w:trPr>
        <w:tc>
          <w:tcPr>
            <w:tcW w:w="753" w:type="pct"/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z w:val="16"/>
                <w:szCs w:val="16"/>
                <w:lang w:eastAsia="en-US"/>
              </w:rPr>
            </w:pPr>
          </w:p>
        </w:tc>
        <w:tc>
          <w:tcPr>
            <w:tcW w:w="1390" w:type="pct"/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mallCaps/>
                <w:sz w:val="16"/>
                <w:szCs w:val="16"/>
                <w:lang w:eastAsia="en-US"/>
              </w:rPr>
            </w:pPr>
          </w:p>
        </w:tc>
        <w:tc>
          <w:tcPr>
            <w:tcW w:w="581" w:type="pct"/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mallCaps/>
                <w:sz w:val="16"/>
                <w:szCs w:val="16"/>
                <w:lang w:eastAsia="en-US"/>
              </w:rPr>
            </w:pPr>
          </w:p>
        </w:tc>
        <w:tc>
          <w:tcPr>
            <w:tcW w:w="2276" w:type="pct"/>
            <w:gridSpan w:val="3"/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mallCaps/>
                <w:spacing w:val="6"/>
                <w:sz w:val="16"/>
                <w:szCs w:val="16"/>
                <w:lang w:eastAsia="en-US"/>
              </w:rPr>
            </w:pPr>
          </w:p>
        </w:tc>
      </w:tr>
      <w:tr w:rsidR="00A1701E" w:rsidTr="00A1701E">
        <w:trPr>
          <w:trHeight w:val="442"/>
        </w:trPr>
        <w:tc>
          <w:tcPr>
            <w:tcW w:w="753" w:type="pct"/>
            <w:vMerge w:val="restart"/>
            <w:hideMark/>
          </w:tcPr>
          <w:p w:rsidR="00A1701E" w:rsidRDefault="00A170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</w:rPr>
              <w:t>Ταχ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</w:rPr>
              <w:t>. Δ/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</w:rPr>
              <w:t>νση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</w:rPr>
              <w:t xml:space="preserve"> :</w:t>
            </w:r>
          </w:p>
        </w:tc>
        <w:tc>
          <w:tcPr>
            <w:tcW w:w="1390" w:type="pct"/>
            <w:vMerge w:val="restart"/>
            <w:hideMark/>
          </w:tcPr>
          <w:p w:rsidR="00A1701E" w:rsidRDefault="00A170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 xml:space="preserve"> Πολυτεχνείου 2</w:t>
            </w:r>
          </w:p>
          <w:p w:rsidR="00A1701E" w:rsidRDefault="00A170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Τ.Κ. 27053 Λεχαινά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A1701E" w:rsidRDefault="00A1701E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en-US"/>
              </w:rPr>
            </w:pPr>
          </w:p>
        </w:tc>
        <w:tc>
          <w:tcPr>
            <w:tcW w:w="316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mallCaps/>
                <w:spacing w:val="6"/>
                <w:sz w:val="20"/>
                <w:szCs w:val="20"/>
                <w:lang w:eastAsia="en-US"/>
              </w:rPr>
            </w:pPr>
          </w:p>
        </w:tc>
        <w:tc>
          <w:tcPr>
            <w:tcW w:w="1674" w:type="pct"/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mallCaps/>
                <w:spacing w:val="6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mallCaps/>
                <w:spacing w:val="6"/>
                <w:sz w:val="20"/>
                <w:szCs w:val="20"/>
                <w:lang w:eastAsia="en-US"/>
              </w:rPr>
            </w:pPr>
          </w:p>
        </w:tc>
      </w:tr>
      <w:tr w:rsidR="00A1701E" w:rsidTr="00A1701E">
        <w:trPr>
          <w:trHeight w:val="253"/>
        </w:trPr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lang w:eastAsia="en-US"/>
              </w:rPr>
            </w:pPr>
          </w:p>
        </w:tc>
        <w:tc>
          <w:tcPr>
            <w:tcW w:w="581" w:type="pct"/>
            <w:vMerge w:val="restart"/>
            <w:vAlign w:val="center"/>
            <w:hideMark/>
          </w:tcPr>
          <w:p w:rsidR="00A1701E" w:rsidRDefault="00A1701E">
            <w:pPr>
              <w:tabs>
                <w:tab w:val="center" w:pos="4153"/>
                <w:tab w:val="right" w:pos="8306"/>
              </w:tabs>
              <w:spacing w:after="0"/>
              <w:jc w:val="right"/>
              <w:rPr>
                <w:rFonts w:ascii="Times New Roman" w:eastAsia="Times New Roman" w:hAnsi="Times New Roman" w:cs="Times New Roman"/>
                <w:b/>
                <w:smallCaps/>
                <w:spacing w:val="1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Προς</w:t>
            </w:r>
            <w:r>
              <w:rPr>
                <w:rFonts w:ascii="Times New Roman" w:eastAsia="Times New Roman" w:hAnsi="Times New Roman" w:cs="Times New Roman"/>
                <w:b/>
                <w:smallCaps/>
                <w:spacing w:val="10"/>
              </w:rPr>
              <w:t>:</w:t>
            </w:r>
          </w:p>
        </w:tc>
        <w:tc>
          <w:tcPr>
            <w:tcW w:w="2276" w:type="pct"/>
            <w:gridSpan w:val="3"/>
            <w:vMerge w:val="restart"/>
            <w:vAlign w:val="center"/>
          </w:tcPr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1.Δήμαρχο Ανδραβίδας-Κυλλήνης </w:t>
            </w:r>
          </w:p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2.Μέλη Δημοτικού Συμβουλίου</w:t>
            </w:r>
          </w:p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3.Γενικό Γραμματέα  Δήμου</w:t>
            </w:r>
          </w:p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4.Αναπληρώτρια Δ/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ντρια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Διοικητικών   Υπηρεσιών</w:t>
            </w:r>
          </w:p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5.Αναπληρώτρια Δ/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ντρια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Οικονομικών    Υπηρεσιών  </w:t>
            </w:r>
          </w:p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6.Αναπληρωτή Δ/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ντή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Τεχνικών Υπηρεσιών</w:t>
            </w:r>
          </w:p>
          <w:p w:rsidR="00A1701E" w:rsidRDefault="00A170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Verdana" w:hAnsi="Verdana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7.Αναπληρώτρια Δ/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ντρια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Κοιν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A1701E" w:rsidRDefault="00A1701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Προστασίας, Πολιτισμού,   </w:t>
            </w:r>
          </w:p>
          <w:p w:rsidR="00A1701E" w:rsidRDefault="00A1701E">
            <w:pPr>
              <w:spacing w:after="0" w:line="240" w:lineRule="auto"/>
              <w:rPr>
                <w:rFonts w:ascii="Verdana" w:hAnsi="Verdan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Αθλητισμού &amp; Παιδείας</w:t>
            </w:r>
            <w:r>
              <w:rPr>
                <w:rFonts w:ascii="Verdana" w:hAnsi="Verdana"/>
              </w:rPr>
              <w:t xml:space="preserve"> </w:t>
            </w:r>
          </w:p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 Πρόεδροι Κοινοτήτων</w:t>
            </w:r>
          </w:p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eastAsia="en-US"/>
              </w:rPr>
            </w:pPr>
          </w:p>
        </w:tc>
      </w:tr>
      <w:tr w:rsidR="00A1701E" w:rsidTr="00A1701E">
        <w:trPr>
          <w:trHeight w:val="489"/>
        </w:trPr>
        <w:tc>
          <w:tcPr>
            <w:tcW w:w="753" w:type="pct"/>
            <w:hideMark/>
          </w:tcPr>
          <w:p w:rsidR="00A1701E" w:rsidRDefault="00A1701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i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</w:rPr>
              <w:t>Πληροφορίες :</w:t>
            </w:r>
          </w:p>
          <w:p w:rsidR="00A1701E" w:rsidRDefault="00A1701E">
            <w:pPr>
              <w:spacing w:after="0"/>
              <w:rPr>
                <w:rFonts w:ascii="Times New Roman" w:eastAsia="Times New Roman" w:hAnsi="Times New Roman" w:cs="Times New Roman"/>
                <w:b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</w:rPr>
              <w:t>Τηλέφωνο :</w:t>
            </w:r>
          </w:p>
          <w:p w:rsidR="00A1701E" w:rsidRDefault="00A1701E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n-US"/>
              </w:rPr>
              <w:t>Fax</w:t>
            </w:r>
            <w:r>
              <w:rPr>
                <w:rFonts w:ascii="Times New Roman" w:eastAsia="Times New Roman" w:hAnsi="Times New Roman" w:cs="Times New Roman"/>
                <w:b/>
                <w:iCs/>
              </w:rPr>
              <w:t xml:space="preserve"> :</w:t>
            </w:r>
          </w:p>
        </w:tc>
        <w:tc>
          <w:tcPr>
            <w:tcW w:w="1390" w:type="pct"/>
            <w:hideMark/>
          </w:tcPr>
          <w:p w:rsidR="00A1701E" w:rsidRDefault="00A1701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Ψυχομάνης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Γ.</w:t>
            </w:r>
          </w:p>
          <w:p w:rsidR="00A1701E" w:rsidRDefault="00A170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2623360413</w:t>
            </w:r>
          </w:p>
          <w:p w:rsidR="00A1701E" w:rsidRDefault="00A1701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</w:rPr>
              <w:t>2623360810</w:t>
            </w:r>
          </w:p>
        </w:tc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pacing w:val="10"/>
                <w:lang w:eastAsia="en-US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eastAsia="en-US"/>
              </w:rPr>
            </w:pPr>
          </w:p>
        </w:tc>
      </w:tr>
      <w:tr w:rsidR="00A1701E" w:rsidTr="00A1701E">
        <w:trPr>
          <w:trHeight w:val="367"/>
        </w:trPr>
        <w:tc>
          <w:tcPr>
            <w:tcW w:w="753" w:type="pct"/>
            <w:vMerge w:val="restart"/>
            <w:hideMark/>
          </w:tcPr>
          <w:p w:rsidR="00A1701E" w:rsidRDefault="00A1701E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n-US"/>
              </w:rPr>
              <w:t>E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</w:rPr>
              <w:t xml:space="preserve">: </w:t>
            </w:r>
          </w:p>
        </w:tc>
        <w:tc>
          <w:tcPr>
            <w:tcW w:w="1390" w:type="pct"/>
            <w:vMerge w:val="restart"/>
            <w:hideMark/>
          </w:tcPr>
          <w:p w:rsidR="00A1701E" w:rsidRDefault="00A1701E">
            <w:pPr>
              <w:tabs>
                <w:tab w:val="center" w:pos="4153"/>
                <w:tab w:val="right" w:pos="8306"/>
              </w:tabs>
              <w:spacing w:after="0"/>
              <w:rPr>
                <w:rFonts w:ascii="Times New Roman" w:eastAsia="Times New Roman" w:hAnsi="Times New Roman" w:cs="Times New Roman"/>
                <w:b/>
                <w:iCs/>
                <w:lang w:val="en-US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lang w:val="en-US"/>
              </w:rPr>
              <w:t>psyxomanis@gmail.com</w:t>
            </w:r>
          </w:p>
        </w:tc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mallCaps/>
                <w:spacing w:val="10"/>
                <w:lang w:eastAsia="en-US"/>
              </w:rPr>
            </w:pPr>
          </w:p>
        </w:tc>
        <w:tc>
          <w:tcPr>
            <w:tcW w:w="0" w:type="auto"/>
            <w:gridSpan w:val="3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6"/>
                <w:sz w:val="24"/>
                <w:szCs w:val="24"/>
                <w:lang w:eastAsia="en-US"/>
              </w:rPr>
            </w:pPr>
          </w:p>
        </w:tc>
      </w:tr>
      <w:tr w:rsidR="00A1701E" w:rsidTr="00A1701E">
        <w:trPr>
          <w:trHeight w:val="418"/>
        </w:trPr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eastAsia="en-U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lang w:val="en-US" w:eastAsia="en-US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eastAsia="en-US"/>
              </w:rPr>
            </w:pPr>
          </w:p>
        </w:tc>
        <w:tc>
          <w:tcPr>
            <w:tcW w:w="316" w:type="pct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mallCaps/>
                <w:spacing w:val="6"/>
                <w:sz w:val="20"/>
                <w:szCs w:val="20"/>
                <w:lang w:eastAsia="en-US"/>
              </w:rPr>
            </w:pPr>
          </w:p>
        </w:tc>
        <w:tc>
          <w:tcPr>
            <w:tcW w:w="1674" w:type="pct"/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  <w:vAlign w:val="center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mallCaps/>
                <w:spacing w:val="6"/>
                <w:sz w:val="20"/>
                <w:szCs w:val="20"/>
                <w:lang w:eastAsia="en-US"/>
              </w:rPr>
            </w:pPr>
          </w:p>
        </w:tc>
      </w:tr>
      <w:tr w:rsidR="00A1701E" w:rsidTr="00A1701E">
        <w:trPr>
          <w:trHeight w:val="133"/>
        </w:trPr>
        <w:tc>
          <w:tcPr>
            <w:tcW w:w="2143" w:type="pct"/>
            <w:gridSpan w:val="2"/>
            <w:vMerge w:val="restart"/>
          </w:tcPr>
          <w:p w:rsidR="00A1701E" w:rsidRDefault="00A1701E">
            <w:pPr>
              <w:tabs>
                <w:tab w:val="center" w:pos="4153"/>
                <w:tab w:val="right" w:pos="8306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pacing w:val="10"/>
                <w:sz w:val="16"/>
                <w:szCs w:val="16"/>
                <w:lang w:eastAsia="en-US"/>
              </w:rPr>
            </w:pPr>
          </w:p>
        </w:tc>
        <w:tc>
          <w:tcPr>
            <w:tcW w:w="2857" w:type="pct"/>
            <w:gridSpan w:val="4"/>
          </w:tcPr>
          <w:p w:rsidR="00A1701E" w:rsidRDefault="00A170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6"/>
                <w:sz w:val="16"/>
                <w:szCs w:val="16"/>
                <w:lang w:eastAsia="en-US"/>
              </w:rPr>
            </w:pPr>
          </w:p>
        </w:tc>
      </w:tr>
      <w:tr w:rsidR="00A1701E" w:rsidTr="00A1701E">
        <w:trPr>
          <w:trHeight w:val="284"/>
        </w:trPr>
        <w:tc>
          <w:tcPr>
            <w:tcW w:w="0" w:type="auto"/>
            <w:gridSpan w:val="2"/>
            <w:vMerge/>
            <w:vAlign w:val="center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pacing w:val="10"/>
                <w:sz w:val="16"/>
                <w:szCs w:val="16"/>
                <w:lang w:eastAsia="en-US"/>
              </w:rPr>
            </w:pPr>
          </w:p>
        </w:tc>
        <w:tc>
          <w:tcPr>
            <w:tcW w:w="581" w:type="pct"/>
            <w:hideMark/>
          </w:tcPr>
          <w:p w:rsidR="00A1701E" w:rsidRDefault="00A1701E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mallCaps/>
                <w:u w:val="single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mallCaps/>
                <w:u w:val="single"/>
              </w:rPr>
              <w:t>Κοιν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mallCaps/>
                <w:u w:val="singl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mallCaps/>
              </w:rPr>
              <w:t>:</w:t>
            </w:r>
          </w:p>
        </w:tc>
        <w:tc>
          <w:tcPr>
            <w:tcW w:w="2276" w:type="pct"/>
            <w:gridSpan w:val="3"/>
            <w:hideMark/>
          </w:tcPr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1.Πρακτικογράφο Δ.Σ.</w:t>
            </w:r>
          </w:p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2.Εφημερίδα ΠΡΩΤΗ</w:t>
            </w:r>
          </w:p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3.Εφημερίδα ΠΡΩΙΝΗ</w:t>
            </w:r>
          </w:p>
          <w:p w:rsidR="00A1701E" w:rsidRDefault="00A1701E">
            <w:pPr>
              <w:spacing w:after="0"/>
              <w:ind w:left="170"/>
              <w:rPr>
                <w:rFonts w:ascii="Times New Roman" w:eastAsia="Times New Roman" w:hAnsi="Times New Roman" w:cs="Times New Roman"/>
                <w:b/>
                <w:spacing w:val="-20"/>
                <w:sz w:val="20"/>
                <w:szCs w:val="20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4.Εφημερίδα ΠΑΤΡΙΣ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sz w:val="20"/>
                <w:szCs w:val="20"/>
              </w:rPr>
              <w:t xml:space="preserve"> </w:t>
            </w:r>
          </w:p>
        </w:tc>
      </w:tr>
    </w:tbl>
    <w:p w:rsidR="00A1701E" w:rsidRDefault="00A1701E" w:rsidP="00A1701E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1293"/>
        <w:gridCol w:w="7127"/>
      </w:tblGrid>
      <w:tr w:rsidR="00A1701E" w:rsidTr="00A1701E">
        <w:trPr>
          <w:trHeight w:val="133"/>
        </w:trPr>
        <w:tc>
          <w:tcPr>
            <w:tcW w:w="768" w:type="pct"/>
            <w:vAlign w:val="center"/>
            <w:hideMark/>
          </w:tcPr>
          <w:p w:rsidR="00A1701E" w:rsidRDefault="00A1701E">
            <w:pPr>
              <w:tabs>
                <w:tab w:val="center" w:pos="4153"/>
                <w:tab w:val="right" w:pos="830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Cs/>
                <w:smallCaps/>
                <w:spacing w:val="10"/>
                <w:sz w:val="20"/>
                <w:szCs w:val="20"/>
                <w:lang w:eastAsia="en-US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mallCaps/>
                <w:sz w:val="24"/>
                <w:szCs w:val="24"/>
              </w:rPr>
              <w:t>ΘΕΜΑ:</w:t>
            </w:r>
          </w:p>
        </w:tc>
        <w:tc>
          <w:tcPr>
            <w:tcW w:w="4232" w:type="pct"/>
            <w:hideMark/>
          </w:tcPr>
          <w:p w:rsidR="00A1701E" w:rsidRDefault="00A1701E">
            <w:pPr>
              <w:spacing w:after="0" w:line="240" w:lineRule="auto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</w:rPr>
              <w:t>Πρόσκληση Σύγκλησης Δημοτικού Συμβουλίου</w:t>
            </w:r>
          </w:p>
        </w:tc>
      </w:tr>
    </w:tbl>
    <w:p w:rsidR="00A1701E" w:rsidRDefault="00A1701E" w:rsidP="00A1701E">
      <w:pPr>
        <w:pStyle w:val="Web"/>
        <w:spacing w:before="0" w:beforeAutospacing="0" w:after="0" w:afterAutospacing="0"/>
      </w:pPr>
    </w:p>
    <w:p w:rsidR="00A1701E" w:rsidRDefault="00A1701E" w:rsidP="00A1701E">
      <w:pPr>
        <w:pStyle w:val="Web"/>
        <w:spacing w:before="0" w:beforeAutospacing="0" w:after="0" w:afterAutospacing="0"/>
        <w:ind w:firstLine="720"/>
        <w:jc w:val="both"/>
      </w:pPr>
      <w:r>
        <w:t>Σας καλούμε, σύμφωνα με τις διατάξεις του άρθρου 150 του Ν. 5314/2026 νέου Κ.Τ.Α., στην  26</w:t>
      </w:r>
      <w:r>
        <w:rPr>
          <w:rStyle w:val="a3"/>
          <w:b w:val="0"/>
          <w:vertAlign w:val="superscript"/>
        </w:rPr>
        <w:t>η</w:t>
      </w:r>
      <w:r>
        <w:rPr>
          <w:rStyle w:val="a3"/>
          <w:b w:val="0"/>
        </w:rPr>
        <w:t>/2026</w:t>
      </w:r>
      <w:r>
        <w:rPr>
          <w:rStyle w:val="a3"/>
        </w:rPr>
        <w:t xml:space="preserve"> </w:t>
      </w:r>
      <w:r w:rsidR="009C6F7E">
        <w:rPr>
          <w:rStyle w:val="a3"/>
        </w:rPr>
        <w:t xml:space="preserve">ΕΙΔΙΚΗ </w:t>
      </w:r>
      <w:r>
        <w:rPr>
          <w:rStyle w:val="a3"/>
        </w:rPr>
        <w:t xml:space="preserve">συνεδρίαση του Δημοτικού Συμβουλίου </w:t>
      </w:r>
      <w:r>
        <w:t>με θέμα «</w:t>
      </w:r>
      <w:r>
        <w:rPr>
          <w:rStyle w:val="a3"/>
        </w:rPr>
        <w:t>Λογοδοσία της Δημοτικής Αρχής για το 4</w:t>
      </w:r>
      <w:r>
        <w:rPr>
          <w:rStyle w:val="a3"/>
          <w:vertAlign w:val="superscript"/>
        </w:rPr>
        <w:t>ο</w:t>
      </w:r>
      <w:r>
        <w:rPr>
          <w:rStyle w:val="a3"/>
        </w:rPr>
        <w:t xml:space="preserve"> τετράμηνο (Μαΐου, Ιουνίου, Ιουλίου, Αυγούστου)  2026</w:t>
      </w:r>
      <w:r>
        <w:t xml:space="preserve">», που θα πραγματοποιηθεί διά ζώσης στην αίθουσα συνεδριάσεων του Δημοτικού Καταστήματος Λεχαινών, την </w:t>
      </w:r>
      <w:r>
        <w:rPr>
          <w:b/>
          <w:highlight w:val="yellow"/>
        </w:rPr>
        <w:t xml:space="preserve">Τετάρτη </w:t>
      </w:r>
      <w:r>
        <w:rPr>
          <w:b/>
        </w:rPr>
        <w:t>07</w:t>
      </w:r>
      <w:r>
        <w:rPr>
          <w:rStyle w:val="a3"/>
        </w:rPr>
        <w:t xml:space="preserve"> Οκτωβρίου </w:t>
      </w:r>
      <w:r>
        <w:rPr>
          <w:highlight w:val="yellow"/>
        </w:rPr>
        <w:t>και ώρα</w:t>
      </w:r>
      <w:r>
        <w:rPr>
          <w:rStyle w:val="a3"/>
        </w:rPr>
        <w:t xml:space="preserve"> 19:30μ.μ.</w:t>
      </w:r>
    </w:p>
    <w:p w:rsidR="00A1701E" w:rsidRDefault="00A1701E" w:rsidP="00A1701E"/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1. Το δημοτικό και το περιφερειακό συμβούλιο, αντίστοιχα, συγκαλούνται υποχρεωτικά σε ειδική συνεδρίαση λογοδοσίας της δημοτικής και περιφερειακής αρχής το αργότερο κάθε τέσσερις (4) μήνες, εκτός και εάν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δεν υποβληθεί κανένα θέμα σύμφωνα με το παρόν ή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προκύψουν λόγοι ανωτέρας βίας.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lastRenderedPageBreak/>
        <w:t>2. Κάθε σύμβουλος δύναται να καταθέσει εγγράφως στο προεδρείο του συμβουλίου, τρεις (3) ημέρες πριν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από τη συνεδρίαση, ένα θέμα το οποίο αφορά στις αρμοδιότητες του δήμου ή της περιφέρειας, αντίστοιχα,</w:t>
      </w:r>
      <w:r w:rsid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ή των νομικών προσώπων τοπικής αυτοδιοίκησης του άρθρου 186, περί ορισμών. Εφόσον έχουν υποβληθεί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από τους συμβούλους συνολικά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πάνω από δέκα (10) θέματα, διενεργείται δημόσια κλήρωση από το προεδρείο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για τα θέματα που πρόκειται να συζητηθούν και τα οποία εγγράφονται στη συνέχεια στην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ημερήσια διάταξη.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Από τα θέματα της κλήρωσης, έως τρία (3) προέρχονται από συμβούλους της πλειοψηφίας. Στην ημερήσια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διάταξη εγγράφεται υποχρεωτικά επιπλέον ένα (1) θέμα που δύναται να θέσει ο συμπαραστάτης του δημότη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και της επιχείρησης ή ο περιφερειακός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συμπαραστάτης του πολίτη και της επιχείρησης, αντίστοιχα, του άρθρου 152, περί συμπαραστάτη του δημότη και της επιχείρησης και περιφερειακού συμπαραστάτη του πολίτη</w:t>
      </w:r>
      <w:r w:rsidR="00AD6221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και της επιχείρησης, ένα (1) θέμα που δύναται να θέσει ο πρόεδρος του δημοτικού συμβουλίου και αφορά</w:t>
      </w:r>
      <w:r w:rsidR="003907FD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ζήτημα του συμβουλίου ένταξης μεταναστών και προσφύγων, σύμφωνα με το τελευταίο εδάφιο της παρ. 5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του άρθρου 154, περί συμβουλίου ένταξης μεταναστών και προσφύγων, ένα (1) θέμα που δύναται να θέσει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ο πρόεδρος του συμβουλίου νέων, σύμφωνα με την παρ. 3 του άρθρου 160, περί προέδρου και λειτουργίας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 xml:space="preserve">συμβουλίου </w:t>
      </w:r>
      <w:r w:rsidR="00AD6221" w:rsidRPr="009C6F7E">
        <w:rPr>
          <w:sz w:val="24"/>
          <w:szCs w:val="24"/>
        </w:rPr>
        <w:t>νέων</w:t>
      </w:r>
      <w:r w:rsidRPr="009C6F7E">
        <w:rPr>
          <w:sz w:val="24"/>
          <w:szCs w:val="24"/>
        </w:rPr>
        <w:t>, καθώς και ένα (1) θέμα που δύναται να θέσει ο πρόεδρος του δημοτικού συμβουλίου και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αφορά προτάσεις της συνέλευσης κατοίκων δημοτικής κοινότητας του άρθρου 172.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3. Στη συνεδρίαση λογοδοσίας της δημοτικής αρχής επιπλέον των θεμάτων της παρ. 2 συζητούνται και έως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δύο (2) θέματα που έχουν τεθεί από τους εκπροσώπους ή προέδρους συμβουλίων των δημοτικών κοινοτήτων.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Αν έχουν υποβληθεί πάνω από δύο (2) θέματα, τότε διενεργείται κλήρωση.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4. Ο πρόεδρος του συμβουλίου αναρτά στην ιστοσελίδα του δήμου και της περιφέρειας, αντίστοιχα, δέκα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(10) τουλάχιστον πλήρεις ημέρες πριν από τη συνεδρίαση, την πρόσκληση, η οποία κοινοποιείται στους συμμετέχοντες, αυθημερόν, με μήνυμα ηλεκτρονικού ταχυδρομείου. Η πρόσκληση περιλαμβάνει: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α) Την ημερομηνία,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β) τον τόπο,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γ) τον τρόπο της συνεδρίασης και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δ) την καταληκτική ημερομηνία υποβολής των προς συζήτηση θεμάτων.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5. Η παρουσία στη συνεδρίαση: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α) Του δημάρχου και του περιφερειάρχη, αντίστοιχα, ή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 xml:space="preserve">β) του αρμόδιου αντιδημάρχου και του αναπληρωτή περιφερειάρχη ή του αρμόδιου </w:t>
      </w:r>
      <w:proofErr w:type="spellStart"/>
      <w:r w:rsidRPr="009C6F7E">
        <w:rPr>
          <w:sz w:val="24"/>
          <w:szCs w:val="24"/>
        </w:rPr>
        <w:t>αντιπεριφερειάρχη</w:t>
      </w:r>
      <w:proofErr w:type="spellEnd"/>
      <w:r w:rsidRPr="009C6F7E">
        <w:rPr>
          <w:sz w:val="24"/>
          <w:szCs w:val="24"/>
        </w:rPr>
        <w:t>,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αντίστοιχα, ή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γ) του πρόεδρου νομικού προσώπου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είναι υποχρεωτική, εφόσον έχει υποβληθεί θέμα της αρμοδιότητάς τους στο προεδρείο και εγγραφεί στην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ημερήσια διάταξη.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Αν ο δήμαρχος και ο περιφερειάρχης, αντίστοιχα, κωλύονται, αναπληρώνονται σύμφωνα με το άρθρο 113,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 xml:space="preserve">περί αναπλήρωσης δημάρχου και περιφερειάρχη. Όταν κωλύεται ο αντιδήμαρχος ή ο </w:t>
      </w:r>
      <w:proofErr w:type="spellStart"/>
      <w:r w:rsidRPr="009C6F7E">
        <w:rPr>
          <w:sz w:val="24"/>
          <w:szCs w:val="24"/>
        </w:rPr>
        <w:t>αντιπεριφερειάρχης</w:t>
      </w:r>
      <w:proofErr w:type="spellEnd"/>
      <w:r w:rsidRPr="009C6F7E">
        <w:rPr>
          <w:sz w:val="24"/>
          <w:szCs w:val="24"/>
        </w:rPr>
        <w:t>, ο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δήμαρχος ή ο περιφερειάρχης, αντίστοιχα, ορίζουν τον σύμβουλο που θα τους αναπληρώσει.</w:t>
      </w:r>
    </w:p>
    <w:p w:rsidR="00B51B97" w:rsidRPr="009C6F7E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t>6. Απαγορεύεται η συζήτηση οποιουδήποτε άλλου θέματος κατά τη συνεδρίαση αυτή, καθώς και η λήψη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οποιαδήποτε απόφασης. Για τη συνεδρίαση δεν απαιτείται η ύπαρξη απαρτίας του συμβουλίου.</w:t>
      </w:r>
    </w:p>
    <w:p w:rsidR="00B51B97" w:rsidRDefault="00B51B97" w:rsidP="009C6F7E">
      <w:pPr>
        <w:spacing w:after="0" w:line="240" w:lineRule="auto"/>
        <w:jc w:val="both"/>
        <w:rPr>
          <w:sz w:val="24"/>
          <w:szCs w:val="24"/>
        </w:rPr>
      </w:pPr>
      <w:r w:rsidRPr="009C6F7E">
        <w:rPr>
          <w:sz w:val="24"/>
          <w:szCs w:val="24"/>
        </w:rPr>
        <w:lastRenderedPageBreak/>
        <w:t>7. Θέματα διεξαγωγής της συνεδρίασης και του χρόνου υποβολής και απάντησης των θεμάτων συζήτησης</w:t>
      </w:r>
      <w:r w:rsidR="009C6F7E" w:rsidRPr="009C6F7E">
        <w:rPr>
          <w:sz w:val="24"/>
          <w:szCs w:val="24"/>
        </w:rPr>
        <w:t xml:space="preserve"> </w:t>
      </w:r>
      <w:r w:rsidRPr="009C6F7E">
        <w:rPr>
          <w:sz w:val="24"/>
          <w:szCs w:val="24"/>
        </w:rPr>
        <w:t>καθορίζονται στον Κανονισμό Λειτουργίας του συμβουλίου.</w:t>
      </w:r>
    </w:p>
    <w:p w:rsidR="003907FD" w:rsidRDefault="003907FD" w:rsidP="003907FD">
      <w:pPr>
        <w:pStyle w:val="Web"/>
        <w:ind w:firstLine="720"/>
        <w:jc w:val="both"/>
      </w:pPr>
      <w:r>
        <w:t>Οι προσκαλούμενοι με την παρούσα μπορούν να καταθέσουν εγγράφως στο πρωτόκολλο του Δήμου Ανδραβίδας-Κυλλήνης  (υπ’ όψιν Προέδρου Δημοτικού Συμβουλίου) ή με μήνυμα ηλεκτρονικού ταχυδρομείου (</w:t>
      </w:r>
      <w:proofErr w:type="spellStart"/>
      <w:r>
        <w:t>email</w:t>
      </w:r>
      <w:proofErr w:type="spellEnd"/>
      <w:r>
        <w:t>:</w:t>
      </w:r>
      <w:proofErr w:type="spellStart"/>
      <w:r>
        <w:rPr>
          <w:lang w:val="en-US"/>
        </w:rPr>
        <w:t>psyxomanis</w:t>
      </w:r>
      <w:proofErr w:type="spellEnd"/>
      <w:r>
        <w:t>@</w:t>
      </w:r>
      <w:proofErr w:type="spellStart"/>
      <w:r>
        <w:rPr>
          <w:lang w:val="en-US"/>
        </w:rPr>
        <w:t>gmail</w:t>
      </w:r>
      <w:proofErr w:type="spellEnd"/>
      <w:r>
        <w:t>.</w:t>
      </w:r>
      <w:r>
        <w:rPr>
          <w:lang w:val="en-US"/>
        </w:rPr>
        <w:t>com</w:t>
      </w:r>
      <w:r>
        <w:t xml:space="preserve">), το αργότερο ως τρεις (3) ημέρες πριν από τη συνεδρίαση, δηλαδή </w:t>
      </w:r>
      <w:r>
        <w:rPr>
          <w:rStyle w:val="a3"/>
        </w:rPr>
        <w:t xml:space="preserve">έως Παρασκευή 02 Οκτωβρίου 2026 </w:t>
      </w:r>
      <w:r>
        <w:rPr>
          <w:highlight w:val="yellow"/>
        </w:rPr>
        <w:t xml:space="preserve">και ώρα </w:t>
      </w:r>
      <w:r>
        <w:rPr>
          <w:rStyle w:val="a3"/>
        </w:rPr>
        <w:t xml:space="preserve">15:30 </w:t>
      </w:r>
      <w:proofErr w:type="spellStart"/>
      <w:r>
        <w:rPr>
          <w:rStyle w:val="a3"/>
        </w:rPr>
        <w:t>μ.μ</w:t>
      </w:r>
      <w:proofErr w:type="spellEnd"/>
      <w:r>
        <w:rPr>
          <w:highlight w:val="yellow"/>
        </w:rPr>
        <w:t>,</w:t>
      </w:r>
      <w:r>
        <w:t xml:space="preserve"> έως ένα (1) θέμα ο καθένας προς συζήτηση, το οποίο αφορά στο έργο της δημοτικής αρχής</w:t>
      </w:r>
    </w:p>
    <w:p w:rsidR="003907FD" w:rsidRDefault="003907FD" w:rsidP="009C6F7E">
      <w:pPr>
        <w:spacing w:after="0" w:line="240" w:lineRule="auto"/>
        <w:jc w:val="both"/>
        <w:rPr>
          <w:sz w:val="24"/>
          <w:szCs w:val="24"/>
        </w:rPr>
      </w:pPr>
    </w:p>
    <w:p w:rsidR="009C6F7E" w:rsidRDefault="009C6F7E" w:rsidP="009C6F7E">
      <w:pPr>
        <w:jc w:val="center"/>
        <w:rPr>
          <w:b/>
        </w:rPr>
      </w:pPr>
      <w:r>
        <w:rPr>
          <w:b/>
        </w:rPr>
        <w:t>Ο ΠΡΟΕΔΡΟΣ</w:t>
      </w:r>
    </w:p>
    <w:p w:rsidR="009C6F7E" w:rsidRDefault="009C6F7E" w:rsidP="009C6F7E">
      <w:pPr>
        <w:jc w:val="center"/>
        <w:rPr>
          <w:b/>
        </w:rPr>
      </w:pPr>
      <w:r>
        <w:rPr>
          <w:b/>
        </w:rPr>
        <w:t>ΑΝΥΦΑΝΤΗΣ ΠΕΤΡΟΣ</w:t>
      </w:r>
    </w:p>
    <w:p w:rsidR="009C6F7E" w:rsidRPr="009C6F7E" w:rsidRDefault="009C6F7E" w:rsidP="009C6F7E">
      <w:pPr>
        <w:spacing w:after="0" w:line="240" w:lineRule="auto"/>
        <w:jc w:val="center"/>
        <w:rPr>
          <w:sz w:val="24"/>
          <w:szCs w:val="24"/>
        </w:rPr>
      </w:pPr>
    </w:p>
    <w:sectPr w:rsidR="009C6F7E" w:rsidRPr="009C6F7E" w:rsidSect="004E79B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A1701E"/>
    <w:rsid w:val="003907FD"/>
    <w:rsid w:val="004E79B2"/>
    <w:rsid w:val="009C6F7E"/>
    <w:rsid w:val="00A1701E"/>
    <w:rsid w:val="00AD6221"/>
    <w:rsid w:val="00B51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A1701E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A17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A1701E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A17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170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1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799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2026-09-23T10:51:00Z</cp:lastPrinted>
  <dcterms:created xsi:type="dcterms:W3CDTF">2026-09-23T10:43:00Z</dcterms:created>
  <dcterms:modified xsi:type="dcterms:W3CDTF">2026-09-24T08:25:00Z</dcterms:modified>
</cp:coreProperties>
</file>